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41B75" w14:textId="3DEF9268"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CA605A" w14:paraId="3BC667FC" w14:textId="77777777" w:rsidTr="008D0BF3">
        <w:tc>
          <w:tcPr>
            <w:tcW w:w="3931" w:type="dxa"/>
            <w:shd w:val="clear" w:color="auto" w:fill="auto"/>
            <w:vAlign w:val="center"/>
          </w:tcPr>
          <w:p w14:paraId="60FBB7D9" w14:textId="4AA5CC9C" w:rsidR="00B3767F" w:rsidRPr="001E488F" w:rsidRDefault="00AB7344" w:rsidP="00C25396">
            <w:pPr>
              <w:autoSpaceDE w:val="0"/>
              <w:autoSpaceDN w:val="0"/>
              <w:adjustRightInd w:val="0"/>
              <w:jc w:val="both"/>
              <w:rPr>
                <w:rFonts w:ascii="Cambria" w:hAnsi="Cambria" w:cs="Calibri"/>
                <w:sz w:val="20"/>
                <w:lang w:val="hr-HR"/>
              </w:rPr>
            </w:pPr>
            <w:bookmarkStart w:id="0" w:name="_GoBack" w:colFirst="1" w:colLast="1"/>
            <w:r>
              <w:rPr>
                <w:rFonts w:ascii="Cambria" w:hAnsi="Cambria" w:cs="Calibri"/>
                <w:sz w:val="20"/>
                <w:lang w:val="hr-HR"/>
              </w:rPr>
              <w:t>Course title</w:t>
            </w:r>
            <w:r w:rsidR="00CD26C5" w:rsidRPr="001E488F">
              <w:rPr>
                <w:rFonts w:ascii="Cambria" w:hAnsi="Cambria" w:cs="Calibri"/>
                <w:sz w:val="20"/>
                <w:lang w:val="hr-HR"/>
              </w:rPr>
              <w:t>:</w:t>
            </w:r>
          </w:p>
        </w:tc>
        <w:tc>
          <w:tcPr>
            <w:tcW w:w="5850" w:type="dxa"/>
            <w:vAlign w:val="center"/>
          </w:tcPr>
          <w:p w14:paraId="33C8DCAB" w14:textId="789A668F" w:rsidR="00B3767F" w:rsidRPr="00362951" w:rsidRDefault="00362951" w:rsidP="00EC1DD7">
            <w:pPr>
              <w:autoSpaceDE w:val="0"/>
              <w:autoSpaceDN w:val="0"/>
              <w:adjustRightInd w:val="0"/>
              <w:rPr>
                <w:rFonts w:ascii="Cambria" w:hAnsi="Cambria" w:cs="Calibri"/>
                <w:b/>
                <w:sz w:val="20"/>
                <w:lang w:val="hr-HR"/>
              </w:rPr>
            </w:pPr>
            <w:r w:rsidRPr="00362951">
              <w:rPr>
                <w:rFonts w:ascii="Cambria" w:hAnsi="Cambria" w:cs="Calibri"/>
                <w:b/>
                <w:sz w:val="20"/>
                <w:lang w:val="hr-HR"/>
              </w:rPr>
              <w:t>DAIRY PROCESSES AND PROCESSING PLANTS 1</w:t>
            </w:r>
          </w:p>
        </w:tc>
      </w:tr>
      <w:bookmarkEnd w:id="0"/>
      <w:tr w:rsidR="00CD26C5" w:rsidRPr="001E488F" w14:paraId="5E3CDAE1" w14:textId="77777777" w:rsidTr="008D0BF3">
        <w:tc>
          <w:tcPr>
            <w:tcW w:w="3931" w:type="dxa"/>
            <w:shd w:val="clear" w:color="auto" w:fill="auto"/>
            <w:vAlign w:val="center"/>
          </w:tcPr>
          <w:p w14:paraId="27873054" w14:textId="2AF1DED8"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ISV</w:t>
            </w:r>
            <w:r w:rsidR="00AB7344">
              <w:rPr>
                <w:rFonts w:ascii="Cambria" w:hAnsi="Cambria" w:cs="Calibri"/>
                <w:sz w:val="20"/>
                <w:lang w:val="hr-HR"/>
              </w:rPr>
              <w:t>U course code</w:t>
            </w:r>
            <w:r w:rsidRPr="001E488F">
              <w:rPr>
                <w:rFonts w:ascii="Cambria" w:hAnsi="Cambria" w:cs="Calibri"/>
                <w:sz w:val="20"/>
                <w:lang w:val="hr-HR"/>
              </w:rPr>
              <w:t>:</w:t>
            </w:r>
          </w:p>
        </w:tc>
        <w:tc>
          <w:tcPr>
            <w:tcW w:w="5850" w:type="dxa"/>
            <w:vAlign w:val="center"/>
          </w:tcPr>
          <w:p w14:paraId="0855CA41" w14:textId="26845BD5" w:rsidR="00CD26C5" w:rsidRPr="001E488F" w:rsidRDefault="00362951" w:rsidP="00EC1DD7">
            <w:pPr>
              <w:autoSpaceDE w:val="0"/>
              <w:autoSpaceDN w:val="0"/>
              <w:adjustRightInd w:val="0"/>
              <w:rPr>
                <w:rFonts w:ascii="Cambria" w:hAnsi="Cambria" w:cs="Calibri"/>
                <w:sz w:val="20"/>
                <w:lang w:val="hr-HR"/>
              </w:rPr>
            </w:pPr>
            <w:r w:rsidRPr="00362951">
              <w:rPr>
                <w:rFonts w:ascii="Cambria" w:hAnsi="Cambria" w:cs="Calibri"/>
                <w:sz w:val="20"/>
                <w:lang w:val="hr-HR"/>
              </w:rPr>
              <w:t>266829</w:t>
            </w:r>
          </w:p>
        </w:tc>
      </w:tr>
      <w:tr w:rsidR="0088777F" w:rsidRPr="0088777F" w14:paraId="3354A169" w14:textId="77777777" w:rsidTr="008D0BF3">
        <w:tc>
          <w:tcPr>
            <w:tcW w:w="3931" w:type="dxa"/>
            <w:shd w:val="clear" w:color="auto" w:fill="auto"/>
            <w:vAlign w:val="center"/>
          </w:tcPr>
          <w:p w14:paraId="33E259B7" w14:textId="319EB940" w:rsidR="0088777F" w:rsidRPr="00AB7344" w:rsidRDefault="00AB7344" w:rsidP="00CD26C5">
            <w:pPr>
              <w:autoSpaceDE w:val="0"/>
              <w:autoSpaceDN w:val="0"/>
              <w:adjustRightInd w:val="0"/>
              <w:jc w:val="both"/>
              <w:rPr>
                <w:rFonts w:ascii="Cambria" w:hAnsi="Cambria" w:cs="Calibri"/>
                <w:color w:val="FF0000"/>
                <w:sz w:val="20"/>
                <w:lang w:val="hr-HR"/>
              </w:rPr>
            </w:pPr>
            <w:r w:rsidRPr="009B0A69">
              <w:rPr>
                <w:rFonts w:ascii="Cambria" w:hAnsi="Cambria" w:cs="Calibri"/>
                <w:sz w:val="20"/>
                <w:lang w:val="hr-HR"/>
              </w:rPr>
              <w:t>Course instructor:</w:t>
            </w:r>
          </w:p>
        </w:tc>
        <w:tc>
          <w:tcPr>
            <w:tcW w:w="5850" w:type="dxa"/>
            <w:vAlign w:val="center"/>
          </w:tcPr>
          <w:p w14:paraId="0D98A091" w14:textId="6B84D3F3" w:rsidR="0088777F" w:rsidRPr="00E74320" w:rsidRDefault="0088777F" w:rsidP="00EC1DD7">
            <w:pPr>
              <w:autoSpaceDE w:val="0"/>
              <w:autoSpaceDN w:val="0"/>
              <w:adjustRightInd w:val="0"/>
              <w:rPr>
                <w:rFonts w:ascii="Cambria" w:hAnsi="Cambria" w:cs="Calibri"/>
                <w:sz w:val="20"/>
                <w:lang w:val="hr-HR"/>
              </w:rPr>
            </w:pPr>
          </w:p>
        </w:tc>
      </w:tr>
      <w:tr w:rsidR="00B23DE0" w:rsidRPr="0088777F" w14:paraId="6560F1DA" w14:textId="77777777" w:rsidTr="008D0BF3">
        <w:tc>
          <w:tcPr>
            <w:tcW w:w="3931" w:type="dxa"/>
            <w:shd w:val="clear" w:color="auto" w:fill="auto"/>
            <w:vAlign w:val="center"/>
          </w:tcPr>
          <w:p w14:paraId="67631F88" w14:textId="0648F0E8" w:rsidR="00B23DE0" w:rsidRPr="007764D3" w:rsidRDefault="00AB7344" w:rsidP="00CD26C5">
            <w:pPr>
              <w:autoSpaceDE w:val="0"/>
              <w:autoSpaceDN w:val="0"/>
              <w:adjustRightInd w:val="0"/>
              <w:jc w:val="both"/>
              <w:rPr>
                <w:rFonts w:ascii="Cambria" w:hAnsi="Cambria" w:cs="Calibri"/>
                <w:sz w:val="20"/>
                <w:lang w:val="hr-HR"/>
              </w:rPr>
            </w:pPr>
            <w:r>
              <w:rPr>
                <w:rFonts w:ascii="Cambria" w:hAnsi="Cambria" w:cs="Calibri"/>
                <w:sz w:val="20"/>
                <w:lang w:val="hr-HR"/>
              </w:rPr>
              <w:t>Course assistant</w:t>
            </w:r>
            <w:r w:rsidR="00B23DE0" w:rsidRPr="007764D3">
              <w:rPr>
                <w:rFonts w:ascii="Cambria" w:hAnsi="Cambria" w:cs="Calibri"/>
                <w:sz w:val="20"/>
                <w:lang w:val="hr-HR"/>
              </w:rPr>
              <w:t>:</w:t>
            </w:r>
          </w:p>
        </w:tc>
        <w:tc>
          <w:tcPr>
            <w:tcW w:w="5850" w:type="dxa"/>
            <w:vAlign w:val="center"/>
          </w:tcPr>
          <w:p w14:paraId="60BD9DF0" w14:textId="61C414B3" w:rsidR="00B23DE0" w:rsidRPr="0088777F" w:rsidRDefault="00B23DE0" w:rsidP="00EC1DD7">
            <w:pPr>
              <w:autoSpaceDE w:val="0"/>
              <w:autoSpaceDN w:val="0"/>
              <w:adjustRightInd w:val="0"/>
              <w:rPr>
                <w:rFonts w:ascii="Cambria" w:hAnsi="Cambria" w:cs="Calibri"/>
                <w:color w:val="FF0000"/>
                <w:sz w:val="20"/>
                <w:lang w:val="hr-HR"/>
              </w:rPr>
            </w:pPr>
          </w:p>
        </w:tc>
      </w:tr>
      <w:tr w:rsidR="00CD26C5" w:rsidRPr="001E488F" w14:paraId="6B83DEE1" w14:textId="77777777" w:rsidTr="008D0BF3">
        <w:tc>
          <w:tcPr>
            <w:tcW w:w="3931" w:type="dxa"/>
            <w:shd w:val="clear" w:color="auto" w:fill="auto"/>
            <w:vAlign w:val="center"/>
          </w:tcPr>
          <w:p w14:paraId="458FFC8C" w14:textId="2CC56333" w:rsidR="00CD26C5" w:rsidRPr="001E488F" w:rsidRDefault="00CD26C5" w:rsidP="00CD26C5">
            <w:pPr>
              <w:autoSpaceDE w:val="0"/>
              <w:autoSpaceDN w:val="0"/>
              <w:adjustRightInd w:val="0"/>
              <w:jc w:val="both"/>
              <w:rPr>
                <w:rFonts w:ascii="Cambria" w:hAnsi="Cambria" w:cs="Calibri"/>
                <w:sz w:val="20"/>
                <w:lang w:val="hr-HR"/>
              </w:rPr>
            </w:pPr>
            <w:r w:rsidRPr="00A830DA">
              <w:rPr>
                <w:rFonts w:ascii="Cambria" w:hAnsi="Cambria" w:cs="Calibri"/>
                <w:sz w:val="20"/>
                <w:lang w:val="hr-HR"/>
              </w:rPr>
              <w:t>Stud</w:t>
            </w:r>
            <w:r w:rsidR="00AB7344" w:rsidRPr="00A830DA">
              <w:rPr>
                <w:rFonts w:ascii="Cambria" w:hAnsi="Cambria" w:cs="Calibri"/>
                <w:sz w:val="20"/>
                <w:lang w:val="hr-HR"/>
              </w:rPr>
              <w:t xml:space="preserve">y programme and </w:t>
            </w:r>
            <w:r w:rsidR="00A830DA" w:rsidRPr="00A830DA">
              <w:rPr>
                <w:rFonts w:ascii="Cambria" w:hAnsi="Cambria" w:cs="Calibri"/>
                <w:sz w:val="20"/>
                <w:lang w:val="hr-HR"/>
              </w:rPr>
              <w:t>specialization</w:t>
            </w:r>
            <w:r w:rsidR="00AB7344" w:rsidRPr="00A830DA">
              <w:rPr>
                <w:rFonts w:ascii="Cambria" w:hAnsi="Cambria" w:cs="Calibri"/>
                <w:sz w:val="20"/>
                <w:lang w:val="hr-HR"/>
              </w:rPr>
              <w:t xml:space="preserve"> in which the course is taught: </w:t>
            </w:r>
            <w:r w:rsidRPr="00A830DA">
              <w:rPr>
                <w:rFonts w:ascii="Cambria" w:hAnsi="Cambria" w:cs="Calibri"/>
                <w:sz w:val="20"/>
                <w:lang w:val="hr-HR"/>
              </w:rPr>
              <w:t xml:space="preserve"> </w:t>
            </w:r>
          </w:p>
        </w:tc>
        <w:tc>
          <w:tcPr>
            <w:tcW w:w="5850" w:type="dxa"/>
            <w:vAlign w:val="center"/>
          </w:tcPr>
          <w:p w14:paraId="3FD86412" w14:textId="298251C1" w:rsidR="00CD26C5" w:rsidRPr="001E488F" w:rsidRDefault="00E74320" w:rsidP="00EC1DD7">
            <w:pPr>
              <w:autoSpaceDE w:val="0"/>
              <w:autoSpaceDN w:val="0"/>
              <w:adjustRightInd w:val="0"/>
              <w:rPr>
                <w:rFonts w:ascii="Cambria" w:hAnsi="Cambria" w:cs="Calibri"/>
                <w:sz w:val="20"/>
                <w:lang w:val="hr-HR"/>
              </w:rPr>
            </w:pPr>
            <w:r w:rsidRPr="00E74320">
              <w:rPr>
                <w:rFonts w:ascii="Cambria" w:hAnsi="Cambria" w:cs="Calibri"/>
                <w:sz w:val="20"/>
                <w:lang w:val="hr-HR"/>
              </w:rPr>
              <w:t>Food Technology</w:t>
            </w:r>
            <w:r w:rsidR="00B0614B">
              <w:rPr>
                <w:rFonts w:ascii="Cambria" w:hAnsi="Cambria" w:cs="Calibri"/>
                <w:sz w:val="20"/>
                <w:lang w:val="hr-HR"/>
              </w:rPr>
              <w:t xml:space="preserve">, </w:t>
            </w:r>
            <w:r w:rsidR="00B0614B" w:rsidRPr="00B0614B">
              <w:rPr>
                <w:rFonts w:ascii="Cambria" w:hAnsi="Cambria" w:cs="Calibri"/>
                <w:sz w:val="20"/>
                <w:lang w:val="hr-HR"/>
              </w:rPr>
              <w:t>Milk processing</w:t>
            </w:r>
          </w:p>
        </w:tc>
      </w:tr>
      <w:tr w:rsidR="00CA605A" w:rsidRPr="001E488F" w14:paraId="499ADC60" w14:textId="77777777" w:rsidTr="008D0BF3">
        <w:tc>
          <w:tcPr>
            <w:tcW w:w="3931" w:type="dxa"/>
            <w:vAlign w:val="center"/>
          </w:tcPr>
          <w:p w14:paraId="4B1287B7" w14:textId="54AC0C24" w:rsidR="00CA605A" w:rsidRPr="001E488F" w:rsidRDefault="00CA605A" w:rsidP="00CA605A">
            <w:pPr>
              <w:autoSpaceDE w:val="0"/>
              <w:autoSpaceDN w:val="0"/>
              <w:adjustRightInd w:val="0"/>
              <w:jc w:val="both"/>
              <w:rPr>
                <w:rFonts w:ascii="Cambria" w:hAnsi="Cambria" w:cs="Calibri"/>
                <w:sz w:val="20"/>
                <w:lang w:val="hr-HR"/>
              </w:rPr>
            </w:pPr>
            <w:r w:rsidRPr="001E488F">
              <w:rPr>
                <w:rFonts w:ascii="Cambria" w:hAnsi="Cambria" w:cs="Calibri"/>
                <w:sz w:val="20"/>
                <w:lang w:val="hr-HR"/>
              </w:rPr>
              <w:t xml:space="preserve">ECTS </w:t>
            </w:r>
            <w:r>
              <w:rPr>
                <w:rFonts w:ascii="Cambria" w:hAnsi="Cambria" w:cs="Calibri"/>
                <w:sz w:val="20"/>
                <w:lang w:val="hr-HR"/>
              </w:rPr>
              <w:t>credits</w:t>
            </w:r>
            <w:r w:rsidRPr="001E488F">
              <w:rPr>
                <w:rFonts w:ascii="Cambria" w:hAnsi="Cambria" w:cs="Calibri"/>
                <w:sz w:val="20"/>
                <w:lang w:val="hr-HR"/>
              </w:rPr>
              <w:t>:</w:t>
            </w:r>
          </w:p>
        </w:tc>
        <w:tc>
          <w:tcPr>
            <w:tcW w:w="5850" w:type="dxa"/>
            <w:vAlign w:val="center"/>
          </w:tcPr>
          <w:p w14:paraId="20ED45C8" w14:textId="47192597" w:rsidR="00CA605A" w:rsidRPr="001E488F" w:rsidRDefault="00CA605A" w:rsidP="00CA605A">
            <w:pPr>
              <w:autoSpaceDE w:val="0"/>
              <w:autoSpaceDN w:val="0"/>
              <w:adjustRightInd w:val="0"/>
              <w:rPr>
                <w:rFonts w:ascii="Cambria" w:hAnsi="Cambria" w:cs="Calibri"/>
                <w:sz w:val="20"/>
                <w:lang w:val="hr-HR"/>
              </w:rPr>
            </w:pPr>
            <w:r>
              <w:rPr>
                <w:rFonts w:ascii="Cambria" w:hAnsi="Cambria" w:cs="Calibri"/>
                <w:sz w:val="20"/>
                <w:lang w:val="hr-HR"/>
              </w:rPr>
              <w:t>7.0</w:t>
            </w:r>
          </w:p>
        </w:tc>
      </w:tr>
      <w:tr w:rsidR="00CA605A" w:rsidRPr="001E488F" w14:paraId="044A21D2" w14:textId="77777777" w:rsidTr="008D0BF3">
        <w:tc>
          <w:tcPr>
            <w:tcW w:w="3931" w:type="dxa"/>
            <w:vAlign w:val="center"/>
          </w:tcPr>
          <w:p w14:paraId="55053D18" w14:textId="7F14E456" w:rsidR="00CA605A" w:rsidRPr="001E488F" w:rsidRDefault="00CA605A" w:rsidP="00CA605A">
            <w:pPr>
              <w:autoSpaceDE w:val="0"/>
              <w:autoSpaceDN w:val="0"/>
              <w:adjustRightInd w:val="0"/>
              <w:jc w:val="both"/>
              <w:rPr>
                <w:rFonts w:ascii="Cambria" w:hAnsi="Cambria" w:cs="Calibri"/>
                <w:sz w:val="20"/>
                <w:lang w:val="hr-HR"/>
              </w:rPr>
            </w:pPr>
            <w:r w:rsidRPr="001E488F">
              <w:rPr>
                <w:rFonts w:ascii="Cambria" w:hAnsi="Cambria" w:cs="Calibri"/>
                <w:sz w:val="20"/>
                <w:lang w:val="hr-HR"/>
              </w:rPr>
              <w:t>Semest</w:t>
            </w:r>
            <w:r>
              <w:rPr>
                <w:rFonts w:ascii="Cambria" w:hAnsi="Cambria" w:cs="Calibri"/>
                <w:sz w:val="20"/>
                <w:lang w:val="hr-HR"/>
              </w:rPr>
              <w:t>er of the course execution</w:t>
            </w:r>
            <w:r w:rsidRPr="001E488F">
              <w:rPr>
                <w:rFonts w:ascii="Cambria" w:hAnsi="Cambria" w:cs="Calibri"/>
                <w:sz w:val="20"/>
                <w:lang w:val="hr-HR"/>
              </w:rPr>
              <w:t>:</w:t>
            </w:r>
          </w:p>
        </w:tc>
        <w:tc>
          <w:tcPr>
            <w:tcW w:w="5850" w:type="dxa"/>
            <w:vAlign w:val="center"/>
          </w:tcPr>
          <w:p w14:paraId="4505A2FA" w14:textId="3B4F6527" w:rsidR="00CA605A" w:rsidRPr="001E488F" w:rsidRDefault="00CA605A" w:rsidP="00CA605A">
            <w:pPr>
              <w:autoSpaceDE w:val="0"/>
              <w:autoSpaceDN w:val="0"/>
              <w:adjustRightInd w:val="0"/>
              <w:rPr>
                <w:rFonts w:ascii="Cambria" w:hAnsi="Cambria" w:cs="Calibri"/>
                <w:sz w:val="20"/>
                <w:lang w:val="hr-HR"/>
              </w:rPr>
            </w:pPr>
            <w:r>
              <w:rPr>
                <w:rFonts w:ascii="Cambria" w:hAnsi="Cambria" w:cs="Calibri"/>
                <w:sz w:val="20"/>
                <w:lang w:val="hr-HR"/>
              </w:rPr>
              <w:t>IV.</w:t>
            </w:r>
          </w:p>
        </w:tc>
      </w:tr>
      <w:tr w:rsidR="00E74320" w:rsidRPr="00630907" w14:paraId="73F9D077" w14:textId="77777777" w:rsidTr="009B0A69">
        <w:trPr>
          <w:trHeight w:val="352"/>
        </w:trPr>
        <w:tc>
          <w:tcPr>
            <w:tcW w:w="3931" w:type="dxa"/>
            <w:vAlign w:val="center"/>
          </w:tcPr>
          <w:p w14:paraId="6B87DC20" w14:textId="6E242981" w:rsidR="00E74320" w:rsidRPr="00630907" w:rsidRDefault="00E74320" w:rsidP="00E74320">
            <w:pPr>
              <w:autoSpaceDE w:val="0"/>
              <w:autoSpaceDN w:val="0"/>
              <w:adjustRightInd w:val="0"/>
              <w:jc w:val="both"/>
              <w:rPr>
                <w:rFonts w:ascii="Cambria" w:hAnsi="Cambria" w:cs="Calibri"/>
                <w:sz w:val="20"/>
                <w:lang w:val="hr-HR"/>
              </w:rPr>
            </w:pPr>
            <w:r>
              <w:rPr>
                <w:rFonts w:ascii="Cambria" w:hAnsi="Cambria" w:cs="Calibri"/>
                <w:sz w:val="20"/>
                <w:lang w:val="hr-HR"/>
              </w:rPr>
              <w:t>Exam prerequisites</w:t>
            </w:r>
            <w:r w:rsidRPr="00630907">
              <w:rPr>
                <w:rFonts w:ascii="Cambria" w:hAnsi="Cambria" w:cs="Calibri"/>
                <w:sz w:val="20"/>
                <w:lang w:val="hr-HR"/>
              </w:rPr>
              <w:t>:</w:t>
            </w:r>
          </w:p>
        </w:tc>
        <w:tc>
          <w:tcPr>
            <w:tcW w:w="5850" w:type="dxa"/>
            <w:vAlign w:val="center"/>
          </w:tcPr>
          <w:p w14:paraId="5614B893" w14:textId="07D6BEF2" w:rsidR="00E74320" w:rsidRPr="00630907" w:rsidRDefault="00CA605A" w:rsidP="00E74320">
            <w:pPr>
              <w:autoSpaceDE w:val="0"/>
              <w:autoSpaceDN w:val="0"/>
              <w:adjustRightInd w:val="0"/>
              <w:rPr>
                <w:rFonts w:ascii="Cambria" w:hAnsi="Cambria" w:cs="Calibri"/>
                <w:sz w:val="20"/>
                <w:lang w:val="hr-HR"/>
              </w:rPr>
            </w:pPr>
            <w:r w:rsidRPr="00CA605A">
              <w:rPr>
                <w:rFonts w:ascii="Cambria" w:hAnsi="Cambria" w:cs="Calibri"/>
                <w:sz w:val="20"/>
                <w:lang w:val="hr-HR"/>
              </w:rPr>
              <w:t>Thermal operations and machines in the food industry</w:t>
            </w:r>
          </w:p>
        </w:tc>
      </w:tr>
      <w:tr w:rsidR="00E74320" w:rsidRPr="001E488F" w14:paraId="160F2F2F" w14:textId="77777777" w:rsidTr="008D0BF3">
        <w:tc>
          <w:tcPr>
            <w:tcW w:w="3931" w:type="dxa"/>
            <w:vAlign w:val="center"/>
          </w:tcPr>
          <w:p w14:paraId="664148B4" w14:textId="42D6DB71" w:rsidR="00E74320" w:rsidRPr="001E488F" w:rsidRDefault="00E74320" w:rsidP="00E74320">
            <w:pPr>
              <w:autoSpaceDE w:val="0"/>
              <w:autoSpaceDN w:val="0"/>
              <w:adjustRightInd w:val="0"/>
              <w:jc w:val="both"/>
              <w:rPr>
                <w:rFonts w:ascii="Cambria" w:hAnsi="Cambria" w:cs="Calibri"/>
                <w:sz w:val="20"/>
                <w:lang w:val="hr-HR"/>
              </w:rPr>
            </w:pPr>
            <w:r w:rsidRPr="009B0A69">
              <w:rPr>
                <w:rFonts w:ascii="Cambria" w:hAnsi="Cambria" w:cs="Calibri"/>
                <w:sz w:val="20"/>
                <w:lang w:val="hr-HR"/>
              </w:rPr>
              <w:t>Course objectives:</w:t>
            </w:r>
          </w:p>
        </w:tc>
        <w:tc>
          <w:tcPr>
            <w:tcW w:w="5850" w:type="dxa"/>
            <w:vAlign w:val="center"/>
          </w:tcPr>
          <w:p w14:paraId="718F0066" w14:textId="19FAF333" w:rsidR="00E74320" w:rsidRPr="001E488F" w:rsidRDefault="00CA605A" w:rsidP="00E74320">
            <w:pPr>
              <w:autoSpaceDE w:val="0"/>
              <w:autoSpaceDN w:val="0"/>
              <w:adjustRightInd w:val="0"/>
              <w:spacing w:before="120" w:after="120"/>
              <w:rPr>
                <w:rFonts w:ascii="Cambria" w:hAnsi="Cambria" w:cs="Calibri"/>
                <w:sz w:val="20"/>
                <w:lang w:val="hr-HR"/>
              </w:rPr>
            </w:pPr>
            <w:r w:rsidRPr="00CA605A">
              <w:rPr>
                <w:rFonts w:ascii="Cambria" w:hAnsi="Cambria" w:cs="Calibri"/>
                <w:sz w:val="20"/>
                <w:lang w:val="hr-HR"/>
              </w:rPr>
              <w:t>Through the course program, students acquire knowledge about the components of milk reception and processing facilities and the control of the technological process on production lines. Also, students gain knowledge about the operation of the plant in the dairy, the necessary energy sources and the CIP system.</w:t>
            </w:r>
          </w:p>
        </w:tc>
      </w:tr>
    </w:tbl>
    <w:p w14:paraId="5F91E7BA"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7B73B99C" w14:textId="1ADD961E"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205AA7" w14:paraId="08DE8CF1" w14:textId="77777777" w:rsidTr="008D0BF3">
        <w:tc>
          <w:tcPr>
            <w:tcW w:w="3969" w:type="dxa"/>
            <w:shd w:val="clear" w:color="auto" w:fill="D9D9D9"/>
            <w:vAlign w:val="center"/>
          </w:tcPr>
          <w:p w14:paraId="21A49D38" w14:textId="696359A4" w:rsidR="00972927" w:rsidRPr="00132053" w:rsidRDefault="00AB7344" w:rsidP="00972927">
            <w:pPr>
              <w:autoSpaceDE w:val="0"/>
              <w:autoSpaceDN w:val="0"/>
              <w:adjustRightInd w:val="0"/>
              <w:ind w:left="31" w:hanging="31"/>
              <w:jc w:val="both"/>
              <w:rPr>
                <w:rFonts w:ascii="Cambria" w:hAnsi="Cambria" w:cs="Calibri"/>
                <w:b/>
                <w:bCs/>
                <w:sz w:val="20"/>
                <w:lang w:val="hr-HR"/>
              </w:rPr>
            </w:pPr>
            <w:r w:rsidRPr="00671074">
              <w:rPr>
                <w:rFonts w:ascii="Cambria" w:hAnsi="Cambria" w:cs="Calibri"/>
                <w:b/>
                <w:bCs/>
                <w:sz w:val="20"/>
                <w:lang w:val="hr-HR"/>
              </w:rPr>
              <w:t>T</w:t>
            </w:r>
            <w:r w:rsidR="00671074" w:rsidRPr="00671074">
              <w:rPr>
                <w:rFonts w:ascii="Cambria" w:hAnsi="Cambria" w:cs="Calibri"/>
                <w:b/>
                <w:bCs/>
                <w:sz w:val="20"/>
                <w:lang w:val="hr-HR"/>
              </w:rPr>
              <w:t>eaching mode</w:t>
            </w:r>
          </w:p>
        </w:tc>
        <w:tc>
          <w:tcPr>
            <w:tcW w:w="1418" w:type="dxa"/>
            <w:shd w:val="clear" w:color="auto" w:fill="D9D9D9"/>
            <w:vAlign w:val="center"/>
          </w:tcPr>
          <w:p w14:paraId="43303773" w14:textId="7DDDB341"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Number of contact hours per semester</w:t>
            </w:r>
            <w:r w:rsidR="00972927" w:rsidRPr="00132053">
              <w:rPr>
                <w:rFonts w:ascii="Cambria" w:hAnsi="Cambria" w:cs="Calibri"/>
                <w:b/>
                <w:bCs/>
                <w:sz w:val="20"/>
                <w:lang w:val="hr-HR"/>
              </w:rPr>
              <w:t>:</w:t>
            </w:r>
          </w:p>
        </w:tc>
        <w:tc>
          <w:tcPr>
            <w:tcW w:w="4394" w:type="dxa"/>
            <w:shd w:val="clear" w:color="auto" w:fill="D9D9D9"/>
            <w:vAlign w:val="center"/>
          </w:tcPr>
          <w:p w14:paraId="2BCC02E8" w14:textId="5E7C82D9"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 xml:space="preserve">Student’s requirements </w:t>
            </w:r>
            <w:r w:rsidR="00A830DA">
              <w:rPr>
                <w:rFonts w:ascii="Cambria" w:hAnsi="Cambria" w:cs="Calibri"/>
                <w:b/>
                <w:bCs/>
                <w:sz w:val="20"/>
                <w:lang w:val="hr-HR"/>
              </w:rPr>
              <w:t xml:space="preserve">per </w:t>
            </w:r>
            <w:r w:rsidRPr="00671074">
              <w:rPr>
                <w:rFonts w:ascii="Cambria" w:hAnsi="Cambria" w:cs="Calibri"/>
                <w:b/>
                <w:bCs/>
                <w:sz w:val="20"/>
                <w:lang w:val="hr-HR"/>
              </w:rPr>
              <w:t>teaching</w:t>
            </w:r>
            <w:r w:rsidR="00671074" w:rsidRPr="00671074">
              <w:rPr>
                <w:rFonts w:ascii="Cambria" w:hAnsi="Cambria" w:cs="Calibri"/>
                <w:b/>
                <w:bCs/>
                <w:sz w:val="20"/>
                <w:lang w:val="hr-HR"/>
              </w:rPr>
              <w:t xml:space="preserve"> mode</w:t>
            </w:r>
          </w:p>
        </w:tc>
      </w:tr>
      <w:tr w:rsidR="00CA605A" w:rsidRPr="00205AA7" w14:paraId="5F9C8F62" w14:textId="77777777" w:rsidTr="008D0BF3">
        <w:trPr>
          <w:trHeight w:val="90"/>
        </w:trPr>
        <w:tc>
          <w:tcPr>
            <w:tcW w:w="3969" w:type="dxa"/>
            <w:vAlign w:val="center"/>
          </w:tcPr>
          <w:p w14:paraId="5CD1A994" w14:textId="251F87F4"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Lectures</w:t>
            </w:r>
            <w:r w:rsidRPr="00205AA7">
              <w:rPr>
                <w:rFonts w:ascii="Cambria" w:hAnsi="Cambria" w:cs="Calibri"/>
                <w:sz w:val="20"/>
                <w:lang w:val="hr-HR"/>
              </w:rPr>
              <w:t>:</w:t>
            </w:r>
          </w:p>
        </w:tc>
        <w:tc>
          <w:tcPr>
            <w:tcW w:w="1418" w:type="dxa"/>
            <w:vAlign w:val="center"/>
          </w:tcPr>
          <w:p w14:paraId="72637D29" w14:textId="331ABF2A" w:rsidR="00CA605A" w:rsidRPr="00205AA7" w:rsidRDefault="00CA605A" w:rsidP="00CA605A">
            <w:pPr>
              <w:autoSpaceDE w:val="0"/>
              <w:autoSpaceDN w:val="0"/>
              <w:adjustRightInd w:val="0"/>
              <w:jc w:val="center"/>
              <w:rPr>
                <w:rFonts w:ascii="Cambria" w:hAnsi="Cambria" w:cs="Calibri"/>
                <w:sz w:val="20"/>
                <w:lang w:val="hr-HR"/>
              </w:rPr>
            </w:pPr>
            <w:r>
              <w:rPr>
                <w:rFonts w:ascii="Cambria" w:hAnsi="Cambria" w:cs="Calibri"/>
                <w:sz w:val="20"/>
                <w:lang w:val="hr-HR"/>
              </w:rPr>
              <w:t>45</w:t>
            </w:r>
          </w:p>
        </w:tc>
        <w:tc>
          <w:tcPr>
            <w:tcW w:w="4394" w:type="dxa"/>
            <w:vAlign w:val="center"/>
          </w:tcPr>
          <w:p w14:paraId="6DC58B66" w14:textId="6CBFB185"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A</w:t>
            </w:r>
            <w:r w:rsidRPr="00E74320">
              <w:rPr>
                <w:rFonts w:ascii="Cambria" w:hAnsi="Cambria" w:cs="Calibri"/>
                <w:sz w:val="20"/>
                <w:lang w:val="hr-HR"/>
              </w:rPr>
              <w:t>ttendence 80%</w:t>
            </w:r>
          </w:p>
        </w:tc>
      </w:tr>
      <w:tr w:rsidR="00CA605A" w:rsidRPr="00205AA7" w14:paraId="14C53E4A" w14:textId="77777777" w:rsidTr="008D0BF3">
        <w:tc>
          <w:tcPr>
            <w:tcW w:w="3969" w:type="dxa"/>
            <w:vAlign w:val="center"/>
          </w:tcPr>
          <w:p w14:paraId="14358C8E" w14:textId="4EF94266"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Exercises</w:t>
            </w:r>
            <w:r w:rsidRPr="00205AA7">
              <w:rPr>
                <w:rFonts w:ascii="Cambria" w:hAnsi="Cambria" w:cs="Calibri"/>
                <w:sz w:val="20"/>
                <w:lang w:val="hr-HR"/>
              </w:rPr>
              <w:t xml:space="preserve"> (auditor</w:t>
            </w:r>
            <w:r>
              <w:rPr>
                <w:rFonts w:ascii="Cambria" w:hAnsi="Cambria" w:cs="Calibri"/>
                <w:sz w:val="20"/>
                <w:lang w:val="hr-HR"/>
              </w:rPr>
              <w:t>y</w:t>
            </w:r>
            <w:r w:rsidRPr="00205AA7">
              <w:rPr>
                <w:rFonts w:ascii="Cambria" w:hAnsi="Cambria" w:cs="Calibri"/>
                <w:sz w:val="20"/>
                <w:lang w:val="hr-HR"/>
              </w:rPr>
              <w:t xml:space="preserve">, </w:t>
            </w:r>
            <w:r>
              <w:rPr>
                <w:rFonts w:ascii="Cambria" w:hAnsi="Cambria" w:cs="Calibri"/>
                <w:sz w:val="20"/>
                <w:lang w:val="hr-HR"/>
              </w:rPr>
              <w:t>linguistics</w:t>
            </w:r>
            <w:r w:rsidRPr="00205AA7">
              <w:rPr>
                <w:rFonts w:ascii="Cambria" w:hAnsi="Cambria" w:cs="Calibri"/>
                <w:sz w:val="20"/>
                <w:lang w:val="hr-HR"/>
              </w:rPr>
              <w:t>):</w:t>
            </w:r>
          </w:p>
        </w:tc>
        <w:tc>
          <w:tcPr>
            <w:tcW w:w="1418" w:type="dxa"/>
            <w:vAlign w:val="center"/>
          </w:tcPr>
          <w:p w14:paraId="655DD0EA" w14:textId="24248AF2" w:rsidR="00CA605A" w:rsidRPr="00205AA7" w:rsidRDefault="00CA605A" w:rsidP="00CA605A">
            <w:pPr>
              <w:autoSpaceDE w:val="0"/>
              <w:autoSpaceDN w:val="0"/>
              <w:adjustRightInd w:val="0"/>
              <w:jc w:val="center"/>
              <w:rPr>
                <w:rFonts w:ascii="Cambria" w:hAnsi="Cambria" w:cs="Calibri"/>
                <w:sz w:val="20"/>
                <w:lang w:val="hr-HR"/>
              </w:rPr>
            </w:pPr>
            <w:r w:rsidRPr="001C64EB">
              <w:rPr>
                <w:rFonts w:ascii="Cambria" w:hAnsi="Cambria" w:cs="Calibri"/>
                <w:sz w:val="20"/>
                <w:lang w:val="hr-HR"/>
              </w:rPr>
              <w:t>40</w:t>
            </w:r>
          </w:p>
        </w:tc>
        <w:tc>
          <w:tcPr>
            <w:tcW w:w="4394" w:type="dxa"/>
            <w:vAlign w:val="center"/>
          </w:tcPr>
          <w:p w14:paraId="5B249D16" w14:textId="0A4D229E"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A</w:t>
            </w:r>
            <w:r w:rsidRPr="00E74320">
              <w:rPr>
                <w:rFonts w:ascii="Cambria" w:hAnsi="Cambria" w:cs="Calibri"/>
                <w:sz w:val="20"/>
                <w:lang w:val="hr-HR"/>
              </w:rPr>
              <w:t>ttendence 80%</w:t>
            </w:r>
          </w:p>
        </w:tc>
      </w:tr>
      <w:tr w:rsidR="00CA605A" w:rsidRPr="00205AA7" w14:paraId="53712377" w14:textId="77777777" w:rsidTr="008D0BF3">
        <w:tc>
          <w:tcPr>
            <w:tcW w:w="3969" w:type="dxa"/>
            <w:vAlign w:val="center"/>
          </w:tcPr>
          <w:p w14:paraId="67BFC1F9" w14:textId="6F2C0619"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 xml:space="preserve">Exercises </w:t>
            </w:r>
            <w:r w:rsidRPr="00205AA7">
              <w:rPr>
                <w:rFonts w:ascii="Cambria" w:hAnsi="Cambria" w:cs="Calibri"/>
                <w:sz w:val="20"/>
                <w:lang w:val="hr-HR"/>
              </w:rPr>
              <w:t>(la</w:t>
            </w:r>
            <w:r>
              <w:rPr>
                <w:rFonts w:ascii="Cambria" w:hAnsi="Cambria" w:cs="Calibri"/>
                <w:sz w:val="20"/>
                <w:lang w:val="hr-HR"/>
              </w:rPr>
              <w:t>boratory</w:t>
            </w:r>
            <w:r w:rsidRPr="00205AA7">
              <w:rPr>
                <w:rFonts w:ascii="Cambria" w:hAnsi="Cambria" w:cs="Calibri"/>
                <w:sz w:val="20"/>
                <w:lang w:val="hr-HR"/>
              </w:rPr>
              <w:t>, p</w:t>
            </w:r>
            <w:r>
              <w:rPr>
                <w:rFonts w:ascii="Cambria" w:hAnsi="Cambria" w:cs="Calibri"/>
                <w:sz w:val="20"/>
                <w:lang w:val="hr-HR"/>
              </w:rPr>
              <w:t>r</w:t>
            </w:r>
            <w:r w:rsidRPr="00205AA7">
              <w:rPr>
                <w:rFonts w:ascii="Cambria" w:hAnsi="Cambria" w:cs="Calibri"/>
                <w:sz w:val="20"/>
                <w:lang w:val="hr-HR"/>
              </w:rPr>
              <w:t>a</w:t>
            </w:r>
            <w:r>
              <w:rPr>
                <w:rFonts w:ascii="Cambria" w:hAnsi="Cambria" w:cs="Calibri"/>
                <w:sz w:val="20"/>
                <w:lang w:val="hr-HR"/>
              </w:rPr>
              <w:t>ctical</w:t>
            </w:r>
            <w:r w:rsidRPr="00205AA7">
              <w:rPr>
                <w:rFonts w:ascii="Cambria" w:hAnsi="Cambria" w:cs="Calibri"/>
                <w:sz w:val="20"/>
                <w:lang w:val="hr-HR"/>
              </w:rPr>
              <w:t>):</w:t>
            </w:r>
          </w:p>
        </w:tc>
        <w:tc>
          <w:tcPr>
            <w:tcW w:w="1418" w:type="dxa"/>
            <w:vAlign w:val="center"/>
          </w:tcPr>
          <w:p w14:paraId="42816006" w14:textId="1518955A" w:rsidR="00CA605A" w:rsidRPr="00205AA7" w:rsidRDefault="00CA605A" w:rsidP="00CA605A">
            <w:pPr>
              <w:autoSpaceDE w:val="0"/>
              <w:autoSpaceDN w:val="0"/>
              <w:adjustRightInd w:val="0"/>
              <w:jc w:val="center"/>
              <w:rPr>
                <w:rFonts w:ascii="Cambria" w:hAnsi="Cambria" w:cs="Calibri"/>
                <w:sz w:val="20"/>
                <w:lang w:val="hr-HR"/>
              </w:rPr>
            </w:pPr>
            <w:r>
              <w:rPr>
                <w:rFonts w:ascii="Cambria" w:hAnsi="Cambria" w:cs="Calibri"/>
                <w:sz w:val="20"/>
                <w:lang w:val="hr-HR"/>
              </w:rPr>
              <w:t>3</w:t>
            </w:r>
          </w:p>
        </w:tc>
        <w:tc>
          <w:tcPr>
            <w:tcW w:w="4394" w:type="dxa"/>
            <w:vAlign w:val="center"/>
          </w:tcPr>
          <w:p w14:paraId="784D959A" w14:textId="7E3CE5A2"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A</w:t>
            </w:r>
            <w:r w:rsidRPr="00E74320">
              <w:rPr>
                <w:rFonts w:ascii="Cambria" w:hAnsi="Cambria" w:cs="Calibri"/>
                <w:sz w:val="20"/>
                <w:lang w:val="hr-HR"/>
              </w:rPr>
              <w:t>ttendence 80%</w:t>
            </w:r>
          </w:p>
        </w:tc>
      </w:tr>
      <w:tr w:rsidR="00CA605A" w:rsidRPr="00205AA7" w14:paraId="45A997A3" w14:textId="77777777" w:rsidTr="008D0BF3">
        <w:tc>
          <w:tcPr>
            <w:tcW w:w="3969" w:type="dxa"/>
            <w:vAlign w:val="center"/>
          </w:tcPr>
          <w:p w14:paraId="323A1382" w14:textId="4BDC255C"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Field work</w:t>
            </w:r>
            <w:r w:rsidRPr="00205AA7">
              <w:rPr>
                <w:rFonts w:ascii="Cambria" w:hAnsi="Cambria" w:cs="Calibri"/>
                <w:sz w:val="20"/>
                <w:lang w:val="hr-HR"/>
              </w:rPr>
              <w:t>:</w:t>
            </w:r>
          </w:p>
        </w:tc>
        <w:tc>
          <w:tcPr>
            <w:tcW w:w="1418" w:type="dxa"/>
            <w:vAlign w:val="center"/>
          </w:tcPr>
          <w:p w14:paraId="790B3EE9" w14:textId="6B2653CB" w:rsidR="00CA605A" w:rsidRPr="00205AA7" w:rsidRDefault="00CA605A" w:rsidP="00CA605A">
            <w:pPr>
              <w:autoSpaceDE w:val="0"/>
              <w:autoSpaceDN w:val="0"/>
              <w:adjustRightInd w:val="0"/>
              <w:jc w:val="center"/>
              <w:rPr>
                <w:rFonts w:ascii="Cambria" w:hAnsi="Cambria" w:cs="Calibri"/>
                <w:sz w:val="20"/>
                <w:lang w:val="hr-HR"/>
              </w:rPr>
            </w:pPr>
            <w:r>
              <w:rPr>
                <w:rFonts w:ascii="Cambria" w:hAnsi="Cambria" w:cs="Calibri"/>
                <w:sz w:val="20"/>
                <w:lang w:val="hr-HR"/>
              </w:rPr>
              <w:t>2</w:t>
            </w:r>
          </w:p>
        </w:tc>
        <w:tc>
          <w:tcPr>
            <w:tcW w:w="4394" w:type="dxa"/>
            <w:vAlign w:val="center"/>
          </w:tcPr>
          <w:p w14:paraId="3F7964EF" w14:textId="3BFD4D27"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A</w:t>
            </w:r>
            <w:r w:rsidRPr="00E74320">
              <w:rPr>
                <w:rFonts w:ascii="Cambria" w:hAnsi="Cambria" w:cs="Calibri"/>
                <w:sz w:val="20"/>
                <w:lang w:val="hr-HR"/>
              </w:rPr>
              <w:t xml:space="preserve">ttendence </w:t>
            </w:r>
            <w:r>
              <w:rPr>
                <w:rFonts w:ascii="Cambria" w:hAnsi="Cambria" w:cs="Calibri"/>
                <w:sz w:val="20"/>
                <w:lang w:val="hr-HR"/>
              </w:rPr>
              <w:t>10</w:t>
            </w:r>
            <w:r w:rsidRPr="00E74320">
              <w:rPr>
                <w:rFonts w:ascii="Cambria" w:hAnsi="Cambria" w:cs="Calibri"/>
                <w:sz w:val="20"/>
                <w:lang w:val="hr-HR"/>
              </w:rPr>
              <w:t>0%</w:t>
            </w:r>
          </w:p>
        </w:tc>
      </w:tr>
      <w:tr w:rsidR="00CA605A" w:rsidRPr="00205AA7" w14:paraId="177CFF70" w14:textId="77777777" w:rsidTr="008D0BF3">
        <w:tc>
          <w:tcPr>
            <w:tcW w:w="3969" w:type="dxa"/>
            <w:vAlign w:val="center"/>
          </w:tcPr>
          <w:p w14:paraId="162B279A" w14:textId="19E3636C" w:rsidR="00CA605A" w:rsidRPr="00205AA7" w:rsidRDefault="00CA605A" w:rsidP="00CA605A">
            <w:pPr>
              <w:autoSpaceDE w:val="0"/>
              <w:autoSpaceDN w:val="0"/>
              <w:adjustRightInd w:val="0"/>
              <w:rPr>
                <w:rFonts w:ascii="Cambria" w:hAnsi="Cambria" w:cs="Calibri"/>
                <w:sz w:val="20"/>
                <w:lang w:val="hr-HR"/>
              </w:rPr>
            </w:pPr>
            <w:r w:rsidRPr="00205AA7">
              <w:rPr>
                <w:rFonts w:ascii="Cambria" w:hAnsi="Cambria" w:cs="Calibri"/>
                <w:sz w:val="20"/>
                <w:lang w:val="hr-HR"/>
              </w:rPr>
              <w:t>O</w:t>
            </w:r>
            <w:r>
              <w:rPr>
                <w:rFonts w:ascii="Cambria" w:hAnsi="Cambria" w:cs="Calibri"/>
                <w:sz w:val="20"/>
                <w:lang w:val="hr-HR"/>
              </w:rPr>
              <w:t>ther</w:t>
            </w:r>
            <w:r w:rsidRPr="00205AA7">
              <w:rPr>
                <w:rFonts w:ascii="Cambria" w:hAnsi="Cambria" w:cs="Calibri"/>
                <w:sz w:val="20"/>
                <w:lang w:val="hr-HR"/>
              </w:rPr>
              <w:t>:</w:t>
            </w:r>
          </w:p>
        </w:tc>
        <w:tc>
          <w:tcPr>
            <w:tcW w:w="1418" w:type="dxa"/>
            <w:vAlign w:val="center"/>
          </w:tcPr>
          <w:p w14:paraId="109AFB31" w14:textId="77777777" w:rsidR="00CA605A" w:rsidRPr="00205AA7" w:rsidRDefault="00CA605A" w:rsidP="00CA605A">
            <w:pPr>
              <w:autoSpaceDE w:val="0"/>
              <w:autoSpaceDN w:val="0"/>
              <w:adjustRightInd w:val="0"/>
              <w:jc w:val="center"/>
              <w:rPr>
                <w:rFonts w:ascii="Cambria" w:hAnsi="Cambria" w:cs="Calibri"/>
                <w:sz w:val="20"/>
                <w:lang w:val="hr-HR"/>
              </w:rPr>
            </w:pPr>
          </w:p>
        </w:tc>
        <w:tc>
          <w:tcPr>
            <w:tcW w:w="4394" w:type="dxa"/>
            <w:vAlign w:val="center"/>
          </w:tcPr>
          <w:p w14:paraId="24A33BC7" w14:textId="77777777" w:rsidR="00CA605A" w:rsidRPr="00205AA7" w:rsidRDefault="00CA605A" w:rsidP="00CA605A">
            <w:pPr>
              <w:autoSpaceDE w:val="0"/>
              <w:autoSpaceDN w:val="0"/>
              <w:adjustRightInd w:val="0"/>
              <w:rPr>
                <w:rFonts w:ascii="Cambria" w:hAnsi="Cambria" w:cs="Calibri"/>
                <w:sz w:val="20"/>
                <w:lang w:val="hr-HR"/>
              </w:rPr>
            </w:pPr>
          </w:p>
        </w:tc>
      </w:tr>
      <w:tr w:rsidR="00CA605A" w:rsidRPr="00205AA7" w14:paraId="1A0960C5" w14:textId="77777777" w:rsidTr="008D0BF3">
        <w:tc>
          <w:tcPr>
            <w:tcW w:w="3969" w:type="dxa"/>
            <w:shd w:val="clear" w:color="auto" w:fill="D9D9D9"/>
            <w:vAlign w:val="center"/>
          </w:tcPr>
          <w:p w14:paraId="31601B0B" w14:textId="54839228" w:rsidR="00CA605A" w:rsidRPr="00205AA7" w:rsidRDefault="00CA605A" w:rsidP="00CA605A">
            <w:pPr>
              <w:autoSpaceDE w:val="0"/>
              <w:autoSpaceDN w:val="0"/>
              <w:adjustRightInd w:val="0"/>
              <w:rPr>
                <w:rFonts w:ascii="Cambria" w:hAnsi="Cambria" w:cs="Calibri"/>
                <w:sz w:val="20"/>
                <w:lang w:val="hr-HR"/>
              </w:rPr>
            </w:pPr>
            <w:r>
              <w:rPr>
                <w:rFonts w:ascii="Cambria" w:hAnsi="Cambria" w:cs="Calibri"/>
                <w:sz w:val="20"/>
                <w:lang w:val="hr-HR"/>
              </w:rPr>
              <w:t>TOTAL</w:t>
            </w:r>
            <w:r w:rsidRPr="00205AA7">
              <w:rPr>
                <w:rFonts w:ascii="Cambria" w:hAnsi="Cambria" w:cs="Calibri"/>
                <w:sz w:val="20"/>
                <w:lang w:val="hr-HR"/>
              </w:rPr>
              <w:t>:</w:t>
            </w:r>
          </w:p>
        </w:tc>
        <w:tc>
          <w:tcPr>
            <w:tcW w:w="1418" w:type="dxa"/>
            <w:shd w:val="clear" w:color="auto" w:fill="D9D9D9"/>
            <w:vAlign w:val="center"/>
          </w:tcPr>
          <w:p w14:paraId="4EFA470B" w14:textId="012268AF" w:rsidR="00CA605A" w:rsidRPr="00205AA7" w:rsidRDefault="00CA605A" w:rsidP="00CA605A">
            <w:pPr>
              <w:autoSpaceDE w:val="0"/>
              <w:autoSpaceDN w:val="0"/>
              <w:adjustRightInd w:val="0"/>
              <w:jc w:val="center"/>
              <w:rPr>
                <w:rFonts w:ascii="Cambria" w:hAnsi="Cambria" w:cs="Calibri"/>
                <w:sz w:val="20"/>
                <w:lang w:val="hr-HR"/>
              </w:rPr>
            </w:pPr>
            <w:r>
              <w:rPr>
                <w:rFonts w:ascii="Cambria" w:hAnsi="Cambria" w:cs="Calibri"/>
                <w:sz w:val="20"/>
                <w:lang w:val="hr-HR"/>
              </w:rPr>
              <w:t>90</w:t>
            </w:r>
          </w:p>
        </w:tc>
        <w:tc>
          <w:tcPr>
            <w:tcW w:w="4394" w:type="dxa"/>
            <w:shd w:val="clear" w:color="auto" w:fill="D9D9D9"/>
            <w:vAlign w:val="center"/>
          </w:tcPr>
          <w:p w14:paraId="728446DC" w14:textId="77777777" w:rsidR="00CA605A" w:rsidRPr="00205AA7" w:rsidRDefault="00CA605A" w:rsidP="00CA605A">
            <w:pPr>
              <w:autoSpaceDE w:val="0"/>
              <w:autoSpaceDN w:val="0"/>
              <w:adjustRightInd w:val="0"/>
              <w:jc w:val="both"/>
              <w:rPr>
                <w:rFonts w:ascii="Cambria" w:hAnsi="Cambria" w:cs="Calibri"/>
                <w:sz w:val="20"/>
                <w:lang w:val="hr-HR"/>
              </w:rPr>
            </w:pPr>
          </w:p>
        </w:tc>
      </w:tr>
    </w:tbl>
    <w:p w14:paraId="74D226E7" w14:textId="77777777" w:rsidR="00CE6758" w:rsidRPr="00205AA7" w:rsidRDefault="00CE6758" w:rsidP="00132053">
      <w:pPr>
        <w:autoSpaceDE w:val="0"/>
        <w:autoSpaceDN w:val="0"/>
        <w:adjustRightInd w:val="0"/>
        <w:spacing w:after="120"/>
        <w:jc w:val="both"/>
        <w:rPr>
          <w:rFonts w:ascii="Cambria" w:hAnsi="Cambria" w:cs="Calibri"/>
          <w:b/>
          <w:sz w:val="20"/>
          <w:lang w:val="hr-HR"/>
        </w:rPr>
      </w:pPr>
    </w:p>
    <w:p w14:paraId="17211439" w14:textId="52D15F82" w:rsidR="007239AB" w:rsidRPr="00205AA7" w:rsidRDefault="00AB7344" w:rsidP="008D0BF3">
      <w:pPr>
        <w:autoSpaceDE w:val="0"/>
        <w:autoSpaceDN w:val="0"/>
        <w:adjustRightInd w:val="0"/>
        <w:spacing w:after="120"/>
        <w:ind w:left="-426"/>
        <w:jc w:val="both"/>
        <w:rPr>
          <w:rFonts w:ascii="Cambria" w:hAnsi="Cambria" w:cs="Calibri"/>
          <w:b/>
          <w:sz w:val="20"/>
          <w:lang w:val="hr-HR"/>
        </w:rPr>
      </w:pPr>
      <w:r w:rsidRPr="00AB7344">
        <w:rPr>
          <w:rFonts w:ascii="Cambria" w:hAnsi="Cambria" w:cs="Calibri"/>
          <w:b/>
          <w:sz w:val="20"/>
          <w:lang w:val="hr-HR"/>
        </w:rPr>
        <w:t>Monitoring of students' work</w:t>
      </w:r>
      <w:r>
        <w:rPr>
          <w:rFonts w:ascii="Cambria" w:hAnsi="Cambria" w:cs="Calibri"/>
          <w:b/>
          <w:sz w:val="20"/>
          <w:lang w:val="hr-HR"/>
        </w:rPr>
        <w:t xml:space="preserve"> and</w:t>
      </w:r>
      <w:r w:rsidRPr="00AB7344">
        <w:rPr>
          <w:rFonts w:ascii="Cambria" w:hAnsi="Cambria" w:cs="Calibri"/>
          <w:b/>
          <w:sz w:val="20"/>
          <w:lang w:val="hr-HR"/>
        </w:rPr>
        <w:t xml:space="preserve"> knowledge evaluation </w:t>
      </w:r>
      <w:r>
        <w:rPr>
          <w:rFonts w:ascii="Cambria" w:hAnsi="Cambria" w:cs="Calibri"/>
          <w:b/>
          <w:sz w:val="20"/>
          <w:lang w:val="hr-HR"/>
        </w:rPr>
        <w:t>during the course</w:t>
      </w:r>
    </w:p>
    <w:tbl>
      <w:tblPr>
        <w:tblStyle w:val="TableGrid"/>
        <w:tblW w:w="9781" w:type="dxa"/>
        <w:tblInd w:w="-147" w:type="dxa"/>
        <w:tblLook w:val="04A0" w:firstRow="1" w:lastRow="0" w:firstColumn="1" w:lastColumn="0" w:noHBand="0" w:noVBand="1"/>
      </w:tblPr>
      <w:tblGrid>
        <w:gridCol w:w="985"/>
        <w:gridCol w:w="1841"/>
        <w:gridCol w:w="1548"/>
        <w:gridCol w:w="1329"/>
        <w:gridCol w:w="1503"/>
        <w:gridCol w:w="802"/>
        <w:gridCol w:w="1773"/>
      </w:tblGrid>
      <w:tr w:rsidR="00B0614B" w:rsidRPr="00FD24DE" w14:paraId="4B5198A9" w14:textId="77777777" w:rsidTr="00D36D86">
        <w:tc>
          <w:tcPr>
            <w:tcW w:w="2826" w:type="dxa"/>
            <w:gridSpan w:val="2"/>
            <w:shd w:val="pct12" w:color="auto" w:fill="auto"/>
            <w:vAlign w:val="center"/>
          </w:tcPr>
          <w:p w14:paraId="20A02CA4" w14:textId="77777777" w:rsidR="00B0614B" w:rsidRPr="00FD24DE" w:rsidRDefault="00B0614B" w:rsidP="00D36D86">
            <w:pPr>
              <w:autoSpaceDE w:val="0"/>
              <w:autoSpaceDN w:val="0"/>
              <w:adjustRightInd w:val="0"/>
              <w:jc w:val="both"/>
              <w:rPr>
                <w:rFonts w:ascii="Cambria" w:hAnsi="Cambria" w:cs="Calibri"/>
                <w:b/>
                <w:bCs/>
                <w:sz w:val="20"/>
                <w:lang w:val="hr-HR"/>
              </w:rPr>
            </w:pPr>
            <w:r w:rsidRPr="00FD24DE">
              <w:rPr>
                <w:rFonts w:ascii="Cambria" w:hAnsi="Cambria"/>
                <w:b/>
                <w:bCs/>
                <w:sz w:val="20"/>
              </w:rPr>
              <w:t>OUTCOMES</w:t>
            </w:r>
          </w:p>
        </w:tc>
        <w:tc>
          <w:tcPr>
            <w:tcW w:w="1548" w:type="dxa"/>
            <w:shd w:val="pct12" w:color="auto" w:fill="auto"/>
            <w:vAlign w:val="center"/>
          </w:tcPr>
          <w:p w14:paraId="3BDD551D" w14:textId="77777777" w:rsidR="00B0614B" w:rsidRPr="00FD24DE" w:rsidRDefault="00B0614B" w:rsidP="00D36D86">
            <w:pPr>
              <w:autoSpaceDE w:val="0"/>
              <w:autoSpaceDN w:val="0"/>
              <w:adjustRightInd w:val="0"/>
              <w:jc w:val="center"/>
              <w:rPr>
                <w:rFonts w:ascii="Cambria" w:hAnsi="Cambria" w:cs="Calibri"/>
                <w:b/>
                <w:bCs/>
                <w:sz w:val="20"/>
                <w:lang w:val="hr-HR"/>
              </w:rPr>
            </w:pPr>
            <w:r w:rsidRPr="00FD24DE">
              <w:rPr>
                <w:rFonts w:ascii="Cambria" w:hAnsi="Cambria"/>
                <w:b/>
                <w:bCs/>
                <w:sz w:val="20"/>
              </w:rPr>
              <w:t>Preliminary exam 1</w:t>
            </w:r>
          </w:p>
        </w:tc>
        <w:tc>
          <w:tcPr>
            <w:tcW w:w="1329" w:type="dxa"/>
            <w:shd w:val="pct12" w:color="auto" w:fill="auto"/>
            <w:vAlign w:val="center"/>
          </w:tcPr>
          <w:p w14:paraId="35170E18" w14:textId="77777777" w:rsidR="00B0614B" w:rsidRPr="00FD24DE" w:rsidRDefault="00B0614B" w:rsidP="00D36D86">
            <w:pPr>
              <w:autoSpaceDE w:val="0"/>
              <w:autoSpaceDN w:val="0"/>
              <w:adjustRightInd w:val="0"/>
              <w:jc w:val="center"/>
              <w:rPr>
                <w:rFonts w:ascii="Cambria" w:hAnsi="Cambria" w:cs="Calibri"/>
                <w:b/>
                <w:bCs/>
                <w:sz w:val="20"/>
                <w:lang w:val="hr-HR"/>
              </w:rPr>
            </w:pPr>
            <w:r w:rsidRPr="00FD24DE">
              <w:rPr>
                <w:rFonts w:ascii="Cambria" w:hAnsi="Cambria"/>
                <w:b/>
                <w:bCs/>
                <w:sz w:val="20"/>
              </w:rPr>
              <w:t>Preliminary exam 2</w:t>
            </w:r>
          </w:p>
        </w:tc>
        <w:tc>
          <w:tcPr>
            <w:tcW w:w="1503" w:type="dxa"/>
            <w:shd w:val="pct12" w:color="auto" w:fill="auto"/>
            <w:vAlign w:val="center"/>
          </w:tcPr>
          <w:p w14:paraId="508474B3" w14:textId="77777777" w:rsidR="00B0614B" w:rsidRPr="00FD24DE" w:rsidRDefault="00B0614B" w:rsidP="00D36D86">
            <w:pPr>
              <w:autoSpaceDE w:val="0"/>
              <w:autoSpaceDN w:val="0"/>
              <w:adjustRightInd w:val="0"/>
              <w:jc w:val="center"/>
              <w:rPr>
                <w:rFonts w:ascii="Cambria" w:hAnsi="Cambria" w:cs="Calibri"/>
                <w:b/>
                <w:bCs/>
                <w:sz w:val="20"/>
                <w:lang w:val="hr-HR"/>
              </w:rPr>
            </w:pPr>
            <w:r w:rsidRPr="00FD24DE">
              <w:rPr>
                <w:rFonts w:ascii="Cambria" w:hAnsi="Cambria"/>
                <w:b/>
                <w:bCs/>
                <w:sz w:val="20"/>
              </w:rPr>
              <w:t>Total</w:t>
            </w:r>
          </w:p>
        </w:tc>
        <w:tc>
          <w:tcPr>
            <w:tcW w:w="802" w:type="dxa"/>
            <w:shd w:val="pct12" w:color="auto" w:fill="auto"/>
            <w:vAlign w:val="center"/>
          </w:tcPr>
          <w:p w14:paraId="047DE9E5" w14:textId="77777777" w:rsidR="00B0614B" w:rsidRPr="00FD24DE" w:rsidRDefault="00B0614B" w:rsidP="00D36D86">
            <w:pPr>
              <w:autoSpaceDE w:val="0"/>
              <w:autoSpaceDN w:val="0"/>
              <w:adjustRightInd w:val="0"/>
              <w:jc w:val="center"/>
              <w:rPr>
                <w:rFonts w:ascii="Cambria" w:hAnsi="Cambria" w:cs="Calibri"/>
                <w:b/>
                <w:bCs/>
                <w:sz w:val="20"/>
                <w:lang w:val="hr-HR"/>
              </w:rPr>
            </w:pPr>
            <w:r w:rsidRPr="00FD24DE">
              <w:rPr>
                <w:rFonts w:ascii="Cambria" w:hAnsi="Cambria"/>
                <w:b/>
                <w:bCs/>
                <w:sz w:val="20"/>
              </w:rPr>
              <w:t>Pass</w:t>
            </w:r>
          </w:p>
        </w:tc>
        <w:tc>
          <w:tcPr>
            <w:tcW w:w="1773" w:type="dxa"/>
            <w:shd w:val="pct12" w:color="auto" w:fill="auto"/>
            <w:vAlign w:val="center"/>
          </w:tcPr>
          <w:p w14:paraId="6D82BB1F" w14:textId="77777777" w:rsidR="00B0614B" w:rsidRPr="00FD24DE" w:rsidRDefault="00B0614B" w:rsidP="00D36D86">
            <w:pPr>
              <w:autoSpaceDE w:val="0"/>
              <w:autoSpaceDN w:val="0"/>
              <w:adjustRightInd w:val="0"/>
              <w:jc w:val="both"/>
              <w:rPr>
                <w:rFonts w:ascii="Cambria" w:hAnsi="Cambria" w:cs="Calibri"/>
                <w:b/>
                <w:bCs/>
                <w:sz w:val="20"/>
                <w:lang w:val="hr-HR"/>
              </w:rPr>
            </w:pPr>
            <w:r w:rsidRPr="00FD24DE">
              <w:rPr>
                <w:rFonts w:ascii="Cambria" w:hAnsi="Cambria"/>
                <w:b/>
                <w:bCs/>
                <w:sz w:val="20"/>
              </w:rPr>
              <w:t>Time frame for the recognition of the outcome</w:t>
            </w:r>
          </w:p>
        </w:tc>
      </w:tr>
      <w:tr w:rsidR="00802EA1" w:rsidRPr="00205AA7" w14:paraId="47643CAF" w14:textId="77777777" w:rsidTr="00D36D86">
        <w:tc>
          <w:tcPr>
            <w:tcW w:w="985" w:type="dxa"/>
            <w:shd w:val="pct10" w:color="auto" w:fill="auto"/>
            <w:vAlign w:val="center"/>
          </w:tcPr>
          <w:p w14:paraId="145A63BD"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Outcome 1</w:t>
            </w:r>
          </w:p>
        </w:tc>
        <w:tc>
          <w:tcPr>
            <w:tcW w:w="1841" w:type="dxa"/>
          </w:tcPr>
          <w:p w14:paraId="6AB1030E" w14:textId="338E26CB" w:rsidR="00802EA1" w:rsidRPr="00A70F6F" w:rsidRDefault="00F57F0F" w:rsidP="00802EA1">
            <w:pPr>
              <w:autoSpaceDE w:val="0"/>
              <w:autoSpaceDN w:val="0"/>
              <w:adjustRightInd w:val="0"/>
              <w:rPr>
                <w:rFonts w:ascii="Cambria" w:hAnsi="Cambria" w:cs="Calibri"/>
                <w:bCs/>
                <w:sz w:val="20"/>
                <w:lang w:val="hr-HR"/>
              </w:rPr>
            </w:pPr>
            <w:r w:rsidRPr="00F57F0F">
              <w:rPr>
                <w:rFonts w:ascii="Cambria" w:hAnsi="Cambria" w:cs="Calibri"/>
                <w:bCs/>
                <w:sz w:val="20"/>
                <w:lang w:val="hr-HR"/>
              </w:rPr>
              <w:t>Explain the method of collecting milk, define the type of fluid and the method of transportation in the dairy.</w:t>
            </w:r>
          </w:p>
        </w:tc>
        <w:tc>
          <w:tcPr>
            <w:tcW w:w="1548" w:type="dxa"/>
            <w:vAlign w:val="center"/>
          </w:tcPr>
          <w:p w14:paraId="23CF0F2C" w14:textId="5B3C648C"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329" w:type="dxa"/>
            <w:vAlign w:val="center"/>
          </w:tcPr>
          <w:p w14:paraId="5985D1B7" w14:textId="77777777" w:rsidR="00802EA1" w:rsidRPr="00205AA7" w:rsidRDefault="00802EA1" w:rsidP="00802EA1">
            <w:pPr>
              <w:autoSpaceDE w:val="0"/>
              <w:autoSpaceDN w:val="0"/>
              <w:adjustRightInd w:val="0"/>
              <w:jc w:val="center"/>
              <w:rPr>
                <w:rFonts w:ascii="Cambria" w:hAnsi="Cambria" w:cs="Calibri"/>
                <w:bCs/>
                <w:sz w:val="20"/>
                <w:lang w:val="hr-HR"/>
              </w:rPr>
            </w:pPr>
          </w:p>
        </w:tc>
        <w:tc>
          <w:tcPr>
            <w:tcW w:w="1503" w:type="dxa"/>
            <w:vAlign w:val="center"/>
          </w:tcPr>
          <w:p w14:paraId="7DCB454D" w14:textId="36EA3AD5"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7A2E836B" w14:textId="52DFCD67"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vAlign w:val="center"/>
          </w:tcPr>
          <w:p w14:paraId="6574A82A" w14:textId="77777777" w:rsidR="00802EA1" w:rsidRPr="00FD24DE" w:rsidRDefault="00802EA1" w:rsidP="00802EA1">
            <w:pPr>
              <w:autoSpaceDE w:val="0"/>
              <w:autoSpaceDN w:val="0"/>
              <w:adjustRightInd w:val="0"/>
              <w:rPr>
                <w:rFonts w:ascii="Cambria" w:hAnsi="Cambria" w:cs="Calibri"/>
                <w:bCs/>
                <w:sz w:val="20"/>
                <w:highlight w:val="yellow"/>
                <w:lang w:val="hr-HR"/>
              </w:rPr>
            </w:pPr>
            <w:r w:rsidRPr="00FD24DE">
              <w:rPr>
                <w:rFonts w:ascii="Cambria" w:hAnsi="Cambria"/>
                <w:sz w:val="20"/>
              </w:rPr>
              <w:t>Before the start of the next academic year</w:t>
            </w:r>
          </w:p>
        </w:tc>
      </w:tr>
      <w:tr w:rsidR="00802EA1" w:rsidRPr="00205AA7" w14:paraId="22AA3201" w14:textId="77777777" w:rsidTr="00D36D86">
        <w:tc>
          <w:tcPr>
            <w:tcW w:w="985" w:type="dxa"/>
            <w:shd w:val="pct10" w:color="auto" w:fill="auto"/>
            <w:vAlign w:val="center"/>
          </w:tcPr>
          <w:p w14:paraId="6B78CEDA"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Outcome 2</w:t>
            </w:r>
          </w:p>
        </w:tc>
        <w:tc>
          <w:tcPr>
            <w:tcW w:w="1841" w:type="dxa"/>
          </w:tcPr>
          <w:p w14:paraId="14A473C3" w14:textId="0B083EBD" w:rsidR="00802EA1" w:rsidRPr="00A70F6F" w:rsidRDefault="00F57F0F" w:rsidP="00802EA1">
            <w:pPr>
              <w:autoSpaceDE w:val="0"/>
              <w:autoSpaceDN w:val="0"/>
              <w:adjustRightInd w:val="0"/>
              <w:rPr>
                <w:rFonts w:ascii="Cambria" w:hAnsi="Cambria" w:cs="Calibri"/>
                <w:bCs/>
                <w:sz w:val="20"/>
                <w:lang w:val="hr-HR"/>
              </w:rPr>
            </w:pPr>
            <w:r w:rsidRPr="00F57F0F">
              <w:rPr>
                <w:rFonts w:ascii="Cambria" w:hAnsi="Cambria" w:cs="Calibri"/>
                <w:bCs/>
                <w:sz w:val="20"/>
                <w:lang w:val="hr-HR"/>
              </w:rPr>
              <w:t>Describe the individual milk processing process (pasteurization, sterilization, separation, typing, homogenization, membrane processes, evaporation and deodorization).</w:t>
            </w:r>
          </w:p>
        </w:tc>
        <w:tc>
          <w:tcPr>
            <w:tcW w:w="1548" w:type="dxa"/>
            <w:vAlign w:val="center"/>
          </w:tcPr>
          <w:p w14:paraId="03F9CF58" w14:textId="6ED7C1F4"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329" w:type="dxa"/>
            <w:vAlign w:val="center"/>
          </w:tcPr>
          <w:p w14:paraId="21940BBB" w14:textId="77777777" w:rsidR="00802EA1" w:rsidRPr="00205AA7" w:rsidRDefault="00802EA1" w:rsidP="00802EA1">
            <w:pPr>
              <w:autoSpaceDE w:val="0"/>
              <w:autoSpaceDN w:val="0"/>
              <w:adjustRightInd w:val="0"/>
              <w:jc w:val="center"/>
              <w:rPr>
                <w:rFonts w:ascii="Cambria" w:hAnsi="Cambria" w:cs="Calibri"/>
                <w:bCs/>
                <w:sz w:val="20"/>
                <w:lang w:val="hr-HR"/>
              </w:rPr>
            </w:pPr>
          </w:p>
        </w:tc>
        <w:tc>
          <w:tcPr>
            <w:tcW w:w="1503" w:type="dxa"/>
            <w:vAlign w:val="center"/>
          </w:tcPr>
          <w:p w14:paraId="4792D794" w14:textId="6638B02A"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67653004" w14:textId="27CB2548"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vAlign w:val="center"/>
          </w:tcPr>
          <w:p w14:paraId="2FEFEED5"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802EA1" w:rsidRPr="00205AA7" w14:paraId="05F9C938" w14:textId="77777777" w:rsidTr="00D36D86">
        <w:tc>
          <w:tcPr>
            <w:tcW w:w="985" w:type="dxa"/>
            <w:shd w:val="pct10" w:color="auto" w:fill="auto"/>
            <w:vAlign w:val="center"/>
          </w:tcPr>
          <w:p w14:paraId="764D14EB"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lastRenderedPageBreak/>
              <w:t>Outcome 3</w:t>
            </w:r>
          </w:p>
        </w:tc>
        <w:tc>
          <w:tcPr>
            <w:tcW w:w="1841" w:type="dxa"/>
          </w:tcPr>
          <w:p w14:paraId="0628834B" w14:textId="1A52B480" w:rsidR="00802EA1" w:rsidRPr="00A70F6F" w:rsidRDefault="00F57F0F" w:rsidP="00802EA1">
            <w:pPr>
              <w:autoSpaceDE w:val="0"/>
              <w:autoSpaceDN w:val="0"/>
              <w:adjustRightInd w:val="0"/>
              <w:rPr>
                <w:rFonts w:ascii="Cambria" w:hAnsi="Cambria" w:cs="Calibri"/>
                <w:bCs/>
                <w:sz w:val="20"/>
                <w:lang w:val="hr-HR"/>
              </w:rPr>
            </w:pPr>
            <w:r w:rsidRPr="00F57F0F">
              <w:rPr>
                <w:rFonts w:ascii="Cambria" w:hAnsi="Cambria" w:cs="Calibri"/>
                <w:bCs/>
                <w:sz w:val="20"/>
                <w:lang w:val="hr-HR"/>
              </w:rPr>
              <w:t>Explain automation methods and energy sources in the dairy.</w:t>
            </w:r>
          </w:p>
        </w:tc>
        <w:tc>
          <w:tcPr>
            <w:tcW w:w="1548" w:type="dxa"/>
            <w:vAlign w:val="center"/>
          </w:tcPr>
          <w:p w14:paraId="5B419AE7" w14:textId="376215D2"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329" w:type="dxa"/>
            <w:vAlign w:val="center"/>
          </w:tcPr>
          <w:p w14:paraId="7EE074C5" w14:textId="77777777" w:rsidR="00802EA1" w:rsidRPr="00205AA7" w:rsidRDefault="00802EA1" w:rsidP="00802EA1">
            <w:pPr>
              <w:autoSpaceDE w:val="0"/>
              <w:autoSpaceDN w:val="0"/>
              <w:adjustRightInd w:val="0"/>
              <w:jc w:val="center"/>
              <w:rPr>
                <w:rFonts w:ascii="Cambria" w:hAnsi="Cambria" w:cs="Calibri"/>
                <w:bCs/>
                <w:sz w:val="20"/>
                <w:lang w:val="hr-HR"/>
              </w:rPr>
            </w:pPr>
          </w:p>
        </w:tc>
        <w:tc>
          <w:tcPr>
            <w:tcW w:w="1503" w:type="dxa"/>
            <w:vAlign w:val="center"/>
          </w:tcPr>
          <w:p w14:paraId="03EC9624" w14:textId="48EBEAE3"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26489E33" w14:textId="1D9ED8E3"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vAlign w:val="center"/>
          </w:tcPr>
          <w:p w14:paraId="4AE9CA11"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802EA1" w:rsidRPr="00205AA7" w14:paraId="7C174BB4" w14:textId="77777777" w:rsidTr="00D36D86">
        <w:tc>
          <w:tcPr>
            <w:tcW w:w="985" w:type="dxa"/>
            <w:shd w:val="pct10" w:color="auto" w:fill="auto"/>
            <w:vAlign w:val="center"/>
          </w:tcPr>
          <w:p w14:paraId="5AA9110E"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Outcome 4</w:t>
            </w:r>
          </w:p>
        </w:tc>
        <w:tc>
          <w:tcPr>
            <w:tcW w:w="1841" w:type="dxa"/>
          </w:tcPr>
          <w:p w14:paraId="23002A44" w14:textId="7A54C4B7" w:rsidR="00802EA1" w:rsidRPr="00A70F6F" w:rsidRDefault="00EF5E59" w:rsidP="00802EA1">
            <w:pPr>
              <w:autoSpaceDE w:val="0"/>
              <w:autoSpaceDN w:val="0"/>
              <w:adjustRightInd w:val="0"/>
              <w:rPr>
                <w:rFonts w:ascii="Cambria" w:hAnsi="Cambria" w:cs="Calibri"/>
                <w:bCs/>
                <w:sz w:val="20"/>
                <w:lang w:val="hr-HR"/>
              </w:rPr>
            </w:pPr>
            <w:r w:rsidRPr="00EF5E59">
              <w:rPr>
                <w:rFonts w:ascii="Cambria" w:hAnsi="Cambria" w:cs="Calibri"/>
                <w:bCs/>
                <w:sz w:val="20"/>
                <w:lang w:val="hr-HR"/>
              </w:rPr>
              <w:t>Connect individual components in a technological line and describe alternative methods for processing milk.</w:t>
            </w:r>
          </w:p>
        </w:tc>
        <w:tc>
          <w:tcPr>
            <w:tcW w:w="1548" w:type="dxa"/>
            <w:vAlign w:val="center"/>
          </w:tcPr>
          <w:p w14:paraId="586246EC" w14:textId="77777777" w:rsidR="00802EA1" w:rsidRPr="00205AA7" w:rsidRDefault="00802EA1" w:rsidP="00802EA1">
            <w:pPr>
              <w:autoSpaceDE w:val="0"/>
              <w:autoSpaceDN w:val="0"/>
              <w:adjustRightInd w:val="0"/>
              <w:jc w:val="center"/>
              <w:rPr>
                <w:rFonts w:ascii="Cambria" w:hAnsi="Cambria" w:cs="Calibri"/>
                <w:bCs/>
                <w:sz w:val="20"/>
                <w:lang w:val="hr-HR"/>
              </w:rPr>
            </w:pPr>
          </w:p>
        </w:tc>
        <w:tc>
          <w:tcPr>
            <w:tcW w:w="1329" w:type="dxa"/>
            <w:vAlign w:val="center"/>
          </w:tcPr>
          <w:p w14:paraId="4D47ABDE" w14:textId="71F34ECF"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503" w:type="dxa"/>
            <w:vAlign w:val="center"/>
          </w:tcPr>
          <w:p w14:paraId="51993F36" w14:textId="1E234CF1"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7F1AD31B" w14:textId="4B4B8933"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vAlign w:val="center"/>
          </w:tcPr>
          <w:p w14:paraId="4321A081"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802EA1" w:rsidRPr="00205AA7" w14:paraId="00966AC4" w14:textId="77777777" w:rsidTr="00D36D86">
        <w:tc>
          <w:tcPr>
            <w:tcW w:w="985" w:type="dxa"/>
            <w:shd w:val="pct10" w:color="auto" w:fill="auto"/>
            <w:vAlign w:val="center"/>
          </w:tcPr>
          <w:p w14:paraId="24C0263D"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Outcome 5</w:t>
            </w:r>
          </w:p>
        </w:tc>
        <w:tc>
          <w:tcPr>
            <w:tcW w:w="1841" w:type="dxa"/>
          </w:tcPr>
          <w:p w14:paraId="7A87B0B9" w14:textId="5633DD2F" w:rsidR="00802EA1" w:rsidRPr="00A70F6F" w:rsidRDefault="00EF5E59" w:rsidP="00802EA1">
            <w:pPr>
              <w:autoSpaceDE w:val="0"/>
              <w:autoSpaceDN w:val="0"/>
              <w:adjustRightInd w:val="0"/>
              <w:rPr>
                <w:rFonts w:ascii="Cambria" w:hAnsi="Cambria" w:cs="Calibri"/>
                <w:bCs/>
                <w:sz w:val="20"/>
                <w:lang w:val="en-US"/>
              </w:rPr>
            </w:pPr>
            <w:r w:rsidRPr="00EF5E59">
              <w:rPr>
                <w:rFonts w:ascii="Cambria" w:hAnsi="Cambria" w:cs="Calibri"/>
                <w:bCs/>
                <w:sz w:val="20"/>
                <w:lang w:val="en-US"/>
              </w:rPr>
              <w:t xml:space="preserve">Describe the properties and changes of air and apply it in </w:t>
            </w:r>
            <w:r>
              <w:rPr>
                <w:rFonts w:ascii="Cambria" w:hAnsi="Cambria" w:cs="Calibri"/>
                <w:bCs/>
                <w:sz w:val="20"/>
                <w:lang w:val="en-US"/>
              </w:rPr>
              <w:t>dairy</w:t>
            </w:r>
            <w:r w:rsidRPr="00EF5E59">
              <w:rPr>
                <w:rFonts w:ascii="Cambria" w:hAnsi="Cambria" w:cs="Calibri"/>
                <w:bCs/>
                <w:sz w:val="20"/>
                <w:lang w:val="en-US"/>
              </w:rPr>
              <w:t xml:space="preserve"> technology</w:t>
            </w:r>
          </w:p>
        </w:tc>
        <w:tc>
          <w:tcPr>
            <w:tcW w:w="1548" w:type="dxa"/>
            <w:vAlign w:val="center"/>
          </w:tcPr>
          <w:p w14:paraId="42939CBF" w14:textId="77777777" w:rsidR="00802EA1" w:rsidRPr="00205AA7" w:rsidRDefault="00802EA1" w:rsidP="00802EA1">
            <w:pPr>
              <w:autoSpaceDE w:val="0"/>
              <w:autoSpaceDN w:val="0"/>
              <w:adjustRightInd w:val="0"/>
              <w:jc w:val="center"/>
              <w:rPr>
                <w:rFonts w:ascii="Cambria" w:hAnsi="Cambria" w:cs="Calibri"/>
                <w:bCs/>
                <w:sz w:val="20"/>
                <w:lang w:val="hr-HR"/>
              </w:rPr>
            </w:pPr>
          </w:p>
        </w:tc>
        <w:tc>
          <w:tcPr>
            <w:tcW w:w="1329" w:type="dxa"/>
            <w:vAlign w:val="center"/>
          </w:tcPr>
          <w:p w14:paraId="33F128D3" w14:textId="2BDB4697"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503" w:type="dxa"/>
            <w:vAlign w:val="center"/>
          </w:tcPr>
          <w:p w14:paraId="45B7ED89" w14:textId="162FD943"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2" w:type="dxa"/>
            <w:vAlign w:val="center"/>
          </w:tcPr>
          <w:p w14:paraId="3C20742A" w14:textId="44AEA0FA"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73" w:type="dxa"/>
            <w:vAlign w:val="center"/>
          </w:tcPr>
          <w:p w14:paraId="44154F77" w14:textId="77777777" w:rsidR="00802EA1" w:rsidRPr="00FD24DE" w:rsidRDefault="00802EA1" w:rsidP="00802EA1">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802EA1" w:rsidRPr="00630907" w14:paraId="04F10177" w14:textId="77777777" w:rsidTr="00D36D86">
        <w:tc>
          <w:tcPr>
            <w:tcW w:w="985" w:type="dxa"/>
            <w:shd w:val="pct10" w:color="auto" w:fill="auto"/>
            <w:vAlign w:val="center"/>
          </w:tcPr>
          <w:p w14:paraId="258A8F36" w14:textId="77777777" w:rsidR="00802EA1" w:rsidRPr="00FD24DE" w:rsidRDefault="00802EA1" w:rsidP="00802EA1">
            <w:pPr>
              <w:autoSpaceDE w:val="0"/>
              <w:autoSpaceDN w:val="0"/>
              <w:adjustRightInd w:val="0"/>
              <w:rPr>
                <w:rFonts w:ascii="Cambria" w:hAnsi="Cambria" w:cs="Calibri"/>
                <w:sz w:val="20"/>
                <w:lang w:val="hr-HR"/>
              </w:rPr>
            </w:pPr>
            <w:r w:rsidRPr="00FD24DE">
              <w:rPr>
                <w:rFonts w:ascii="Cambria" w:hAnsi="Cambria"/>
                <w:sz w:val="20"/>
              </w:rPr>
              <w:t>Outcome 6</w:t>
            </w:r>
          </w:p>
        </w:tc>
        <w:tc>
          <w:tcPr>
            <w:tcW w:w="1841" w:type="dxa"/>
          </w:tcPr>
          <w:p w14:paraId="4FA4D253" w14:textId="5C676D31" w:rsidR="00802EA1" w:rsidRPr="00A70F6F" w:rsidRDefault="00EF5E59" w:rsidP="00802EA1">
            <w:pPr>
              <w:autoSpaceDE w:val="0"/>
              <w:autoSpaceDN w:val="0"/>
              <w:adjustRightInd w:val="0"/>
              <w:rPr>
                <w:rFonts w:ascii="Cambria" w:hAnsi="Cambria" w:cs="Calibri"/>
                <w:bCs/>
                <w:sz w:val="20"/>
                <w:lang w:val="hr-HR"/>
              </w:rPr>
            </w:pPr>
            <w:r w:rsidRPr="00EF5E59">
              <w:rPr>
                <w:rFonts w:ascii="Cambria" w:hAnsi="Cambria" w:cs="Calibri"/>
                <w:bCs/>
                <w:sz w:val="20"/>
                <w:lang w:val="hr-HR"/>
              </w:rPr>
              <w:t>Illustrate the way how CIP works and its application in maintaining hygiene in the dairy.</w:t>
            </w:r>
          </w:p>
        </w:tc>
        <w:tc>
          <w:tcPr>
            <w:tcW w:w="1548" w:type="dxa"/>
            <w:vAlign w:val="center"/>
          </w:tcPr>
          <w:p w14:paraId="012598FA" w14:textId="77777777" w:rsidR="00802EA1" w:rsidRPr="00630907" w:rsidRDefault="00802EA1" w:rsidP="00802EA1">
            <w:pPr>
              <w:autoSpaceDE w:val="0"/>
              <w:autoSpaceDN w:val="0"/>
              <w:adjustRightInd w:val="0"/>
              <w:jc w:val="center"/>
              <w:rPr>
                <w:rFonts w:ascii="Cambria" w:hAnsi="Cambria" w:cs="Calibri"/>
                <w:bCs/>
                <w:sz w:val="20"/>
                <w:lang w:val="hr-HR"/>
              </w:rPr>
            </w:pPr>
          </w:p>
        </w:tc>
        <w:tc>
          <w:tcPr>
            <w:tcW w:w="1329" w:type="dxa"/>
            <w:vAlign w:val="center"/>
          </w:tcPr>
          <w:p w14:paraId="1A6A704F" w14:textId="7A627527" w:rsidR="00802EA1" w:rsidRPr="0063090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503" w:type="dxa"/>
            <w:vAlign w:val="center"/>
          </w:tcPr>
          <w:p w14:paraId="0063571A" w14:textId="2E354D4F" w:rsidR="00802EA1" w:rsidRPr="0063090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2" w:type="dxa"/>
            <w:vAlign w:val="center"/>
          </w:tcPr>
          <w:p w14:paraId="7E113B99" w14:textId="4DE39828" w:rsidR="00802EA1" w:rsidRPr="0063090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73" w:type="dxa"/>
            <w:vAlign w:val="center"/>
          </w:tcPr>
          <w:p w14:paraId="76285926" w14:textId="77777777" w:rsidR="00802EA1" w:rsidRPr="00FD24DE" w:rsidRDefault="00802EA1" w:rsidP="00802EA1">
            <w:pPr>
              <w:autoSpaceDE w:val="0"/>
              <w:autoSpaceDN w:val="0"/>
              <w:adjustRightInd w:val="0"/>
              <w:jc w:val="center"/>
              <w:rPr>
                <w:rFonts w:ascii="Cambria" w:hAnsi="Cambria" w:cs="Calibri"/>
                <w:bCs/>
                <w:sz w:val="20"/>
                <w:lang w:val="hr-HR"/>
              </w:rPr>
            </w:pPr>
            <w:r w:rsidRPr="00FD24DE">
              <w:rPr>
                <w:rFonts w:ascii="Cambria" w:hAnsi="Cambria"/>
                <w:sz w:val="20"/>
              </w:rPr>
              <w:t>Before the start of the next academic year</w:t>
            </w:r>
          </w:p>
        </w:tc>
      </w:tr>
      <w:tr w:rsidR="00802EA1" w:rsidRPr="00205AA7" w14:paraId="3E6C226A" w14:textId="77777777" w:rsidTr="00D36D86">
        <w:trPr>
          <w:gridAfter w:val="1"/>
          <w:wAfter w:w="1773" w:type="dxa"/>
        </w:trPr>
        <w:tc>
          <w:tcPr>
            <w:tcW w:w="2826" w:type="dxa"/>
            <w:gridSpan w:val="2"/>
            <w:shd w:val="pct10" w:color="auto" w:fill="auto"/>
            <w:vAlign w:val="center"/>
          </w:tcPr>
          <w:p w14:paraId="2CD1F30C" w14:textId="77777777" w:rsidR="00802EA1" w:rsidRPr="00205AA7" w:rsidRDefault="00802EA1" w:rsidP="00802EA1">
            <w:pPr>
              <w:autoSpaceDE w:val="0"/>
              <w:autoSpaceDN w:val="0"/>
              <w:adjustRightInd w:val="0"/>
              <w:rPr>
                <w:rFonts w:ascii="Cambria" w:hAnsi="Cambria" w:cs="Calibri"/>
                <w:bCs/>
                <w:sz w:val="20"/>
                <w:lang w:val="hr-HR"/>
              </w:rPr>
            </w:pPr>
            <w:r>
              <w:rPr>
                <w:rFonts w:ascii="Cambria" w:hAnsi="Cambria" w:cs="Calibri"/>
                <w:sz w:val="20"/>
                <w:lang w:val="hr-HR"/>
              </w:rPr>
              <w:t>Total</w:t>
            </w:r>
            <w:r w:rsidRPr="00205AA7">
              <w:rPr>
                <w:rFonts w:ascii="Cambria" w:hAnsi="Cambria" w:cs="Calibri"/>
                <w:sz w:val="20"/>
                <w:lang w:val="hr-HR"/>
              </w:rPr>
              <w:t xml:space="preserve"> % </w:t>
            </w:r>
            <w:r>
              <w:rPr>
                <w:rFonts w:ascii="Cambria" w:hAnsi="Cambria" w:cs="Calibri"/>
                <w:sz w:val="20"/>
                <w:lang w:val="hr-HR"/>
              </w:rPr>
              <w:t>grade points</w:t>
            </w:r>
          </w:p>
        </w:tc>
        <w:tc>
          <w:tcPr>
            <w:tcW w:w="1548" w:type="dxa"/>
            <w:vAlign w:val="center"/>
          </w:tcPr>
          <w:p w14:paraId="0D65CB69" w14:textId="258840EC"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60</w:t>
            </w:r>
          </w:p>
        </w:tc>
        <w:tc>
          <w:tcPr>
            <w:tcW w:w="1329" w:type="dxa"/>
            <w:vAlign w:val="center"/>
          </w:tcPr>
          <w:p w14:paraId="15392987" w14:textId="772F5A6D"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40</w:t>
            </w:r>
          </w:p>
        </w:tc>
        <w:tc>
          <w:tcPr>
            <w:tcW w:w="1503" w:type="dxa"/>
            <w:vAlign w:val="center"/>
          </w:tcPr>
          <w:p w14:paraId="4CFAE43A" w14:textId="6EACFD62"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02" w:type="dxa"/>
            <w:vAlign w:val="center"/>
          </w:tcPr>
          <w:p w14:paraId="50126A26" w14:textId="7D81871E"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802EA1" w:rsidRPr="00205AA7" w14:paraId="5618204D" w14:textId="77777777" w:rsidTr="00D36D86">
        <w:trPr>
          <w:gridAfter w:val="1"/>
          <w:wAfter w:w="1773" w:type="dxa"/>
        </w:trPr>
        <w:tc>
          <w:tcPr>
            <w:tcW w:w="2826" w:type="dxa"/>
            <w:gridSpan w:val="2"/>
            <w:shd w:val="pct10" w:color="auto" w:fill="auto"/>
            <w:vAlign w:val="center"/>
          </w:tcPr>
          <w:p w14:paraId="55711CA4" w14:textId="77777777" w:rsidR="00802EA1" w:rsidRPr="0088777F" w:rsidRDefault="00802EA1" w:rsidP="00802EA1">
            <w:pPr>
              <w:autoSpaceDE w:val="0"/>
              <w:autoSpaceDN w:val="0"/>
              <w:adjustRightInd w:val="0"/>
              <w:rPr>
                <w:rFonts w:ascii="Cambria" w:hAnsi="Cambria" w:cs="Calibri"/>
                <w:sz w:val="20"/>
                <w:lang w:val="hr-HR"/>
              </w:rPr>
            </w:pPr>
            <w:r w:rsidRPr="009B0A69">
              <w:rPr>
                <w:rFonts w:ascii="Cambria" w:hAnsi="Cambria" w:cs="Calibri"/>
                <w:sz w:val="20"/>
                <w:lang w:val="hr-HR"/>
              </w:rPr>
              <w:t>Share in  ECTS</w:t>
            </w:r>
          </w:p>
        </w:tc>
        <w:tc>
          <w:tcPr>
            <w:tcW w:w="1548" w:type="dxa"/>
            <w:vAlign w:val="center"/>
          </w:tcPr>
          <w:p w14:paraId="6F649B23" w14:textId="6D29871A"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3.6</w:t>
            </w:r>
          </w:p>
        </w:tc>
        <w:tc>
          <w:tcPr>
            <w:tcW w:w="1329" w:type="dxa"/>
            <w:vAlign w:val="center"/>
          </w:tcPr>
          <w:p w14:paraId="01A08C93" w14:textId="6D30DE5D"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2.4</w:t>
            </w:r>
          </w:p>
        </w:tc>
        <w:tc>
          <w:tcPr>
            <w:tcW w:w="1503" w:type="dxa"/>
            <w:vAlign w:val="center"/>
          </w:tcPr>
          <w:p w14:paraId="073D8473" w14:textId="06CF819C"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802" w:type="dxa"/>
            <w:vAlign w:val="center"/>
          </w:tcPr>
          <w:p w14:paraId="5E0EE739" w14:textId="61ABFFD5" w:rsidR="00802EA1" w:rsidRPr="00205AA7" w:rsidRDefault="00802EA1" w:rsidP="00802EA1">
            <w:pPr>
              <w:autoSpaceDE w:val="0"/>
              <w:autoSpaceDN w:val="0"/>
              <w:adjustRightInd w:val="0"/>
              <w:jc w:val="center"/>
              <w:rPr>
                <w:rFonts w:ascii="Cambria" w:hAnsi="Cambria" w:cs="Calibri"/>
                <w:bCs/>
                <w:sz w:val="20"/>
                <w:lang w:val="hr-HR"/>
              </w:rPr>
            </w:pPr>
            <w:r>
              <w:rPr>
                <w:rFonts w:ascii="Cambria" w:hAnsi="Cambria" w:cs="Calibri"/>
                <w:bCs/>
                <w:sz w:val="20"/>
                <w:lang w:val="hr-HR"/>
              </w:rPr>
              <w:t>3</w:t>
            </w:r>
          </w:p>
        </w:tc>
      </w:tr>
    </w:tbl>
    <w:p w14:paraId="769BFCEA" w14:textId="77777777" w:rsidR="00B0614B" w:rsidRDefault="00B0614B" w:rsidP="00B0614B">
      <w:pPr>
        <w:autoSpaceDE w:val="0"/>
        <w:autoSpaceDN w:val="0"/>
        <w:adjustRightInd w:val="0"/>
        <w:spacing w:after="120"/>
        <w:ind w:left="-426"/>
        <w:jc w:val="both"/>
        <w:rPr>
          <w:rFonts w:ascii="Cambria" w:hAnsi="Cambria" w:cs="Calibri"/>
          <w:b/>
          <w:sz w:val="20"/>
          <w:lang w:val="hr-HR"/>
        </w:rPr>
      </w:pPr>
    </w:p>
    <w:p w14:paraId="011BBFF8" w14:textId="77777777" w:rsidR="00B0614B" w:rsidRDefault="00B0614B" w:rsidP="008D0BF3">
      <w:pPr>
        <w:autoSpaceDE w:val="0"/>
        <w:autoSpaceDN w:val="0"/>
        <w:adjustRightInd w:val="0"/>
        <w:spacing w:after="120"/>
        <w:ind w:left="-426"/>
        <w:jc w:val="both"/>
        <w:rPr>
          <w:rFonts w:ascii="Cambria" w:hAnsi="Cambria" w:cs="Calibri"/>
          <w:b/>
          <w:sz w:val="20"/>
          <w:lang w:val="hr-HR"/>
        </w:rPr>
      </w:pPr>
    </w:p>
    <w:p w14:paraId="594450CB" w14:textId="1A531A11" w:rsidR="007C524E" w:rsidRDefault="00ED70CC"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205AA7" w14:paraId="19D4E83B" w14:textId="77777777" w:rsidTr="00ED70CC">
        <w:tc>
          <w:tcPr>
            <w:tcW w:w="2792" w:type="dxa"/>
            <w:gridSpan w:val="2"/>
            <w:shd w:val="pct12" w:color="auto" w:fill="auto"/>
            <w:vAlign w:val="center"/>
          </w:tcPr>
          <w:p w14:paraId="1F145649" w14:textId="54626157" w:rsidR="0088777F" w:rsidRPr="00205AA7" w:rsidRDefault="00A830DA" w:rsidP="00436CE1">
            <w:pPr>
              <w:autoSpaceDE w:val="0"/>
              <w:autoSpaceDN w:val="0"/>
              <w:adjustRightInd w:val="0"/>
              <w:jc w:val="both"/>
              <w:rPr>
                <w:rFonts w:ascii="Cambria" w:hAnsi="Cambria" w:cs="Calibri"/>
                <w:b/>
                <w:sz w:val="20"/>
                <w:lang w:val="hr-HR"/>
              </w:rPr>
            </w:pPr>
            <w:r>
              <w:rPr>
                <w:rFonts w:ascii="Cambria" w:hAnsi="Cambria" w:cs="Calibri"/>
                <w:b/>
                <w:sz w:val="20"/>
                <w:lang w:val="hr-HR"/>
              </w:rPr>
              <w:t>E</w:t>
            </w:r>
            <w:r w:rsidR="00ED70CC">
              <w:rPr>
                <w:rFonts w:ascii="Cambria" w:hAnsi="Cambria" w:cs="Calibri"/>
                <w:b/>
                <w:sz w:val="20"/>
                <w:lang w:val="hr-HR"/>
              </w:rPr>
              <w:t>xam prerequisites</w:t>
            </w:r>
          </w:p>
        </w:tc>
        <w:tc>
          <w:tcPr>
            <w:tcW w:w="6637" w:type="dxa"/>
            <w:gridSpan w:val="5"/>
            <w:shd w:val="pct12" w:color="auto" w:fill="auto"/>
            <w:vAlign w:val="center"/>
          </w:tcPr>
          <w:p w14:paraId="040047F3" w14:textId="6176A13C" w:rsidR="0088777F" w:rsidRPr="00205AA7" w:rsidRDefault="0088777F" w:rsidP="00436CE1">
            <w:pPr>
              <w:autoSpaceDE w:val="0"/>
              <w:autoSpaceDN w:val="0"/>
              <w:adjustRightInd w:val="0"/>
              <w:jc w:val="both"/>
              <w:rPr>
                <w:rFonts w:ascii="Cambria" w:hAnsi="Cambria" w:cs="Calibri"/>
                <w:b/>
                <w:sz w:val="20"/>
                <w:lang w:val="hr-HR"/>
              </w:rPr>
            </w:pPr>
          </w:p>
        </w:tc>
      </w:tr>
      <w:tr w:rsidR="0088777F" w:rsidRPr="00630907" w14:paraId="7F44BBFF" w14:textId="77777777" w:rsidTr="00ED70CC">
        <w:tc>
          <w:tcPr>
            <w:tcW w:w="4366" w:type="dxa"/>
            <w:gridSpan w:val="3"/>
            <w:shd w:val="pct12" w:color="auto" w:fill="auto"/>
            <w:vAlign w:val="center"/>
          </w:tcPr>
          <w:p w14:paraId="0DF17174" w14:textId="2C942884" w:rsidR="0088777F" w:rsidRPr="00630907" w:rsidRDefault="00ED70CC" w:rsidP="00436CE1">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596" w:type="dxa"/>
            <w:shd w:val="pct12" w:color="auto" w:fill="auto"/>
            <w:vAlign w:val="center"/>
          </w:tcPr>
          <w:p w14:paraId="1F21A990" w14:textId="07E95581"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Written exam</w:t>
            </w:r>
          </w:p>
        </w:tc>
        <w:tc>
          <w:tcPr>
            <w:tcW w:w="1723" w:type="dxa"/>
            <w:shd w:val="pct12" w:color="auto" w:fill="auto"/>
            <w:vAlign w:val="center"/>
          </w:tcPr>
          <w:p w14:paraId="6972B986" w14:textId="22CB20CA"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939" w:type="dxa"/>
            <w:shd w:val="pct12" w:color="auto" w:fill="auto"/>
            <w:vAlign w:val="center"/>
          </w:tcPr>
          <w:p w14:paraId="206FF26F" w14:textId="424ECD10"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805" w:type="dxa"/>
            <w:shd w:val="pct12" w:color="auto" w:fill="auto"/>
            <w:vAlign w:val="center"/>
          </w:tcPr>
          <w:p w14:paraId="01B45C47" w14:textId="1B991745"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P</w:t>
            </w:r>
            <w:r w:rsidR="0088777F" w:rsidRPr="00630907">
              <w:rPr>
                <w:rFonts w:ascii="Cambria" w:hAnsi="Cambria" w:cs="Calibri"/>
                <w:b/>
                <w:sz w:val="20"/>
                <w:lang w:val="hr-HR"/>
              </w:rPr>
              <w:t>a</w:t>
            </w:r>
            <w:r>
              <w:rPr>
                <w:rFonts w:ascii="Cambria" w:hAnsi="Cambria" w:cs="Calibri"/>
                <w:b/>
                <w:sz w:val="20"/>
                <w:lang w:val="hr-HR"/>
              </w:rPr>
              <w:t>ss</w:t>
            </w:r>
          </w:p>
        </w:tc>
      </w:tr>
      <w:tr w:rsidR="00EF5E59" w:rsidRPr="00630907" w14:paraId="14DEF838" w14:textId="77777777" w:rsidTr="00ED70CC">
        <w:tc>
          <w:tcPr>
            <w:tcW w:w="984" w:type="dxa"/>
            <w:shd w:val="pct10" w:color="auto" w:fill="auto"/>
            <w:vAlign w:val="center"/>
          </w:tcPr>
          <w:p w14:paraId="0AED2C4A" w14:textId="6C42C913"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1</w:t>
            </w:r>
          </w:p>
        </w:tc>
        <w:tc>
          <w:tcPr>
            <w:tcW w:w="3382" w:type="dxa"/>
            <w:gridSpan w:val="2"/>
          </w:tcPr>
          <w:p w14:paraId="6DAD7EE3" w14:textId="1BA53468" w:rsidR="00EF5E59" w:rsidRPr="00630907" w:rsidRDefault="00EF5E59" w:rsidP="00EF5E59">
            <w:pPr>
              <w:autoSpaceDE w:val="0"/>
              <w:autoSpaceDN w:val="0"/>
              <w:adjustRightInd w:val="0"/>
              <w:rPr>
                <w:rFonts w:ascii="Cambria" w:hAnsi="Cambria" w:cs="Calibri"/>
                <w:bCs/>
                <w:sz w:val="20"/>
                <w:lang w:val="hr-HR"/>
              </w:rPr>
            </w:pPr>
            <w:r w:rsidRPr="00F57F0F">
              <w:rPr>
                <w:rFonts w:ascii="Cambria" w:hAnsi="Cambria" w:cs="Calibri"/>
                <w:bCs/>
                <w:sz w:val="20"/>
                <w:lang w:val="hr-HR"/>
              </w:rPr>
              <w:t>Explain the method of collecting milk, define the type of fluid and the method of transportation in the dairy.</w:t>
            </w:r>
          </w:p>
        </w:tc>
        <w:tc>
          <w:tcPr>
            <w:tcW w:w="1596" w:type="dxa"/>
            <w:vAlign w:val="center"/>
          </w:tcPr>
          <w:p w14:paraId="47C8C6A8" w14:textId="11185EEC"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7C7A0893" w14:textId="6EFE3842"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41111C1C" w14:textId="29C1227B"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48703CF2" w14:textId="71548EBD"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EF5E59" w:rsidRPr="00630907" w14:paraId="11AC6D7B" w14:textId="77777777" w:rsidTr="00ED70CC">
        <w:tc>
          <w:tcPr>
            <w:tcW w:w="984" w:type="dxa"/>
            <w:shd w:val="pct10" w:color="auto" w:fill="auto"/>
            <w:vAlign w:val="center"/>
          </w:tcPr>
          <w:p w14:paraId="48E529D3" w14:textId="091F56F5"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2</w:t>
            </w:r>
          </w:p>
        </w:tc>
        <w:tc>
          <w:tcPr>
            <w:tcW w:w="3382" w:type="dxa"/>
            <w:gridSpan w:val="2"/>
          </w:tcPr>
          <w:p w14:paraId="2A0B56A4" w14:textId="23BF5B70" w:rsidR="00EF5E59" w:rsidRPr="00630907" w:rsidRDefault="00EF5E59" w:rsidP="00EF5E59">
            <w:pPr>
              <w:autoSpaceDE w:val="0"/>
              <w:autoSpaceDN w:val="0"/>
              <w:adjustRightInd w:val="0"/>
              <w:rPr>
                <w:rFonts w:ascii="Cambria" w:hAnsi="Cambria" w:cs="Calibri"/>
                <w:bCs/>
                <w:sz w:val="20"/>
                <w:lang w:val="hr-HR"/>
              </w:rPr>
            </w:pPr>
            <w:r w:rsidRPr="00F57F0F">
              <w:rPr>
                <w:rFonts w:ascii="Cambria" w:hAnsi="Cambria" w:cs="Calibri"/>
                <w:bCs/>
                <w:sz w:val="20"/>
                <w:lang w:val="hr-HR"/>
              </w:rPr>
              <w:t>Describe the individual milk processing process (pasteurization, sterilization, separation, typing, homogenization, membrane processes, evaporation and deodorization).</w:t>
            </w:r>
          </w:p>
        </w:tc>
        <w:tc>
          <w:tcPr>
            <w:tcW w:w="1596" w:type="dxa"/>
            <w:vAlign w:val="center"/>
          </w:tcPr>
          <w:p w14:paraId="1A82674F" w14:textId="53F4E27E"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17C20B82" w14:textId="74A1E319"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178137AC" w14:textId="0192226F"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5341782E" w14:textId="5E3FA29C"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EF5E59" w:rsidRPr="00630907" w14:paraId="75E9872E" w14:textId="77777777" w:rsidTr="00ED70CC">
        <w:tc>
          <w:tcPr>
            <w:tcW w:w="984" w:type="dxa"/>
            <w:shd w:val="pct10" w:color="auto" w:fill="auto"/>
            <w:vAlign w:val="center"/>
          </w:tcPr>
          <w:p w14:paraId="1EF0C953" w14:textId="6E48E04F"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3</w:t>
            </w:r>
          </w:p>
        </w:tc>
        <w:tc>
          <w:tcPr>
            <w:tcW w:w="3382" w:type="dxa"/>
            <w:gridSpan w:val="2"/>
          </w:tcPr>
          <w:p w14:paraId="0F9BACD1" w14:textId="1433BE30" w:rsidR="00EF5E59" w:rsidRPr="00630907" w:rsidRDefault="00EF5E59" w:rsidP="00EF5E59">
            <w:pPr>
              <w:autoSpaceDE w:val="0"/>
              <w:autoSpaceDN w:val="0"/>
              <w:adjustRightInd w:val="0"/>
              <w:rPr>
                <w:rFonts w:ascii="Cambria" w:hAnsi="Cambria" w:cs="Calibri"/>
                <w:bCs/>
                <w:sz w:val="20"/>
                <w:lang w:val="hr-HR"/>
              </w:rPr>
            </w:pPr>
            <w:r w:rsidRPr="00F57F0F">
              <w:rPr>
                <w:rFonts w:ascii="Cambria" w:hAnsi="Cambria" w:cs="Calibri"/>
                <w:bCs/>
                <w:sz w:val="20"/>
                <w:lang w:val="hr-HR"/>
              </w:rPr>
              <w:t>Explain automation methods and energy sources in the dairy.</w:t>
            </w:r>
          </w:p>
        </w:tc>
        <w:tc>
          <w:tcPr>
            <w:tcW w:w="1596" w:type="dxa"/>
            <w:vAlign w:val="center"/>
          </w:tcPr>
          <w:p w14:paraId="16682D20" w14:textId="4A4E33E8"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3597F267" w14:textId="352A2C8A"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747822E3" w14:textId="2DFB7B22"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3FDF55C0" w14:textId="23AF8864"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EF5E59" w:rsidRPr="00630907" w14:paraId="456995F5" w14:textId="77777777" w:rsidTr="00ED70CC">
        <w:tc>
          <w:tcPr>
            <w:tcW w:w="984" w:type="dxa"/>
            <w:shd w:val="pct10" w:color="auto" w:fill="auto"/>
            <w:vAlign w:val="center"/>
          </w:tcPr>
          <w:p w14:paraId="1AF3E726" w14:textId="5007B24B"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4</w:t>
            </w:r>
          </w:p>
        </w:tc>
        <w:tc>
          <w:tcPr>
            <w:tcW w:w="3382" w:type="dxa"/>
            <w:gridSpan w:val="2"/>
          </w:tcPr>
          <w:p w14:paraId="06057E7B" w14:textId="38C5D20F" w:rsidR="00EF5E59" w:rsidRPr="00630907" w:rsidRDefault="00EF5E59" w:rsidP="00EF5E59">
            <w:pPr>
              <w:autoSpaceDE w:val="0"/>
              <w:autoSpaceDN w:val="0"/>
              <w:adjustRightInd w:val="0"/>
              <w:rPr>
                <w:rFonts w:ascii="Cambria" w:hAnsi="Cambria" w:cs="Calibri"/>
                <w:bCs/>
                <w:sz w:val="20"/>
                <w:lang w:val="hr-HR"/>
              </w:rPr>
            </w:pPr>
            <w:r w:rsidRPr="00EF5E59">
              <w:rPr>
                <w:rFonts w:ascii="Cambria" w:hAnsi="Cambria" w:cs="Calibri"/>
                <w:bCs/>
                <w:sz w:val="20"/>
                <w:lang w:val="hr-HR"/>
              </w:rPr>
              <w:t>Connect individual components in a technological line and describe alternative methods for processing milk.</w:t>
            </w:r>
          </w:p>
        </w:tc>
        <w:tc>
          <w:tcPr>
            <w:tcW w:w="1596" w:type="dxa"/>
            <w:vAlign w:val="center"/>
          </w:tcPr>
          <w:p w14:paraId="19F764F7" w14:textId="20103148"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42E90822" w14:textId="283F5F8A"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051D7860" w14:textId="2240F672"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569FA429" w14:textId="313B2791"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EF5E59" w:rsidRPr="00630907" w14:paraId="1289123F" w14:textId="77777777" w:rsidTr="00ED70CC">
        <w:tc>
          <w:tcPr>
            <w:tcW w:w="984" w:type="dxa"/>
            <w:shd w:val="pct10" w:color="auto" w:fill="auto"/>
            <w:vAlign w:val="center"/>
          </w:tcPr>
          <w:p w14:paraId="7EAAA267" w14:textId="48B21F3D"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5</w:t>
            </w:r>
          </w:p>
        </w:tc>
        <w:tc>
          <w:tcPr>
            <w:tcW w:w="3382" w:type="dxa"/>
            <w:gridSpan w:val="2"/>
          </w:tcPr>
          <w:p w14:paraId="608D4A00" w14:textId="77E2BF5E" w:rsidR="00EF5E59" w:rsidRPr="00630907" w:rsidRDefault="00EF5E59" w:rsidP="00EF5E59">
            <w:pPr>
              <w:autoSpaceDE w:val="0"/>
              <w:autoSpaceDN w:val="0"/>
              <w:adjustRightInd w:val="0"/>
              <w:rPr>
                <w:rFonts w:ascii="Cambria" w:hAnsi="Cambria" w:cs="Calibri"/>
                <w:bCs/>
                <w:sz w:val="20"/>
                <w:lang w:val="hr-HR"/>
              </w:rPr>
            </w:pPr>
            <w:r w:rsidRPr="00EF5E59">
              <w:rPr>
                <w:rFonts w:ascii="Cambria" w:hAnsi="Cambria" w:cs="Calibri"/>
                <w:bCs/>
                <w:sz w:val="20"/>
                <w:lang w:val="en-US"/>
              </w:rPr>
              <w:t xml:space="preserve">Describe the properties and changes of air and apply it in </w:t>
            </w:r>
            <w:r>
              <w:rPr>
                <w:rFonts w:ascii="Cambria" w:hAnsi="Cambria" w:cs="Calibri"/>
                <w:bCs/>
                <w:sz w:val="20"/>
                <w:lang w:val="en-US"/>
              </w:rPr>
              <w:t>dairy</w:t>
            </w:r>
            <w:r w:rsidRPr="00EF5E59">
              <w:rPr>
                <w:rFonts w:ascii="Cambria" w:hAnsi="Cambria" w:cs="Calibri"/>
                <w:bCs/>
                <w:sz w:val="20"/>
                <w:lang w:val="en-US"/>
              </w:rPr>
              <w:t xml:space="preserve"> technology</w:t>
            </w:r>
          </w:p>
        </w:tc>
        <w:tc>
          <w:tcPr>
            <w:tcW w:w="1596" w:type="dxa"/>
            <w:vAlign w:val="center"/>
          </w:tcPr>
          <w:p w14:paraId="732557C7" w14:textId="4569A956"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23" w:type="dxa"/>
            <w:vAlign w:val="center"/>
          </w:tcPr>
          <w:p w14:paraId="7AA571FD" w14:textId="019222E9"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939" w:type="dxa"/>
            <w:vAlign w:val="center"/>
          </w:tcPr>
          <w:p w14:paraId="4DD10D31" w14:textId="5E51EFE0"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5" w:type="dxa"/>
            <w:vAlign w:val="center"/>
          </w:tcPr>
          <w:p w14:paraId="67F3E445" w14:textId="086C5D2A"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r>
      <w:tr w:rsidR="00EF5E59" w:rsidRPr="00630907" w14:paraId="2ECDEB62" w14:textId="77777777" w:rsidTr="00ED70CC">
        <w:tc>
          <w:tcPr>
            <w:tcW w:w="984" w:type="dxa"/>
            <w:shd w:val="pct10" w:color="auto" w:fill="auto"/>
            <w:vAlign w:val="center"/>
          </w:tcPr>
          <w:p w14:paraId="2F8DB2EF" w14:textId="38309AE9" w:rsidR="00EF5E59" w:rsidRPr="00630907" w:rsidRDefault="00EF5E59" w:rsidP="00EF5E59">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3382" w:type="dxa"/>
            <w:gridSpan w:val="2"/>
          </w:tcPr>
          <w:p w14:paraId="30D79CA4" w14:textId="7EE1EA3C" w:rsidR="00EF5E59" w:rsidRPr="00630907" w:rsidRDefault="00EF5E59" w:rsidP="00EF5E59">
            <w:pPr>
              <w:autoSpaceDE w:val="0"/>
              <w:autoSpaceDN w:val="0"/>
              <w:adjustRightInd w:val="0"/>
              <w:rPr>
                <w:rFonts w:ascii="Cambria" w:hAnsi="Cambria" w:cs="Calibri"/>
                <w:bCs/>
                <w:sz w:val="20"/>
                <w:lang w:val="hr-HR"/>
              </w:rPr>
            </w:pPr>
            <w:r w:rsidRPr="00EF5E59">
              <w:rPr>
                <w:rFonts w:ascii="Cambria" w:hAnsi="Cambria" w:cs="Calibri"/>
                <w:bCs/>
                <w:sz w:val="20"/>
                <w:lang w:val="hr-HR"/>
              </w:rPr>
              <w:t>Illustrate the way how CIP works and its application in maintaining hygiene in the dairy.</w:t>
            </w:r>
          </w:p>
        </w:tc>
        <w:tc>
          <w:tcPr>
            <w:tcW w:w="1596" w:type="dxa"/>
            <w:vAlign w:val="center"/>
          </w:tcPr>
          <w:p w14:paraId="6A164F91" w14:textId="403ECBB4"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23" w:type="dxa"/>
            <w:vAlign w:val="center"/>
          </w:tcPr>
          <w:p w14:paraId="74F75839" w14:textId="4419A21D"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939" w:type="dxa"/>
            <w:vAlign w:val="center"/>
          </w:tcPr>
          <w:p w14:paraId="175C7DF4" w14:textId="266D17B1"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5" w:type="dxa"/>
            <w:vAlign w:val="center"/>
          </w:tcPr>
          <w:p w14:paraId="5258AC11" w14:textId="42329D05"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r>
      <w:tr w:rsidR="00EF5E59" w:rsidRPr="00630907" w14:paraId="2E419122" w14:textId="77777777" w:rsidTr="00ED70CC">
        <w:tc>
          <w:tcPr>
            <w:tcW w:w="4366" w:type="dxa"/>
            <w:gridSpan w:val="3"/>
            <w:shd w:val="pct10" w:color="auto" w:fill="auto"/>
            <w:vAlign w:val="center"/>
          </w:tcPr>
          <w:p w14:paraId="2D09468B" w14:textId="04CE91DB"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sz w:val="20"/>
                <w:lang w:val="hr-HR"/>
              </w:rPr>
              <w:t>Total</w:t>
            </w:r>
            <w:r w:rsidRPr="00630907">
              <w:rPr>
                <w:rFonts w:ascii="Cambria" w:hAnsi="Cambria" w:cs="Calibri"/>
                <w:sz w:val="20"/>
                <w:lang w:val="hr-HR"/>
              </w:rPr>
              <w:t xml:space="preserve"> % </w:t>
            </w:r>
            <w:r>
              <w:rPr>
                <w:rFonts w:ascii="Cambria" w:hAnsi="Cambria" w:cs="Calibri"/>
                <w:sz w:val="20"/>
                <w:lang w:val="hr-HR"/>
              </w:rPr>
              <w:t>of grade points</w:t>
            </w:r>
          </w:p>
        </w:tc>
        <w:tc>
          <w:tcPr>
            <w:tcW w:w="1596" w:type="dxa"/>
            <w:vAlign w:val="center"/>
          </w:tcPr>
          <w:p w14:paraId="4F0DC8A0" w14:textId="5DE49D19"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1723" w:type="dxa"/>
            <w:vAlign w:val="center"/>
          </w:tcPr>
          <w:p w14:paraId="5ED68062" w14:textId="266B9EDA"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939" w:type="dxa"/>
            <w:vAlign w:val="center"/>
          </w:tcPr>
          <w:p w14:paraId="4C991C7B" w14:textId="09B9D1B6"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05" w:type="dxa"/>
            <w:vAlign w:val="center"/>
          </w:tcPr>
          <w:p w14:paraId="28E68323" w14:textId="38AEF5A7"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EF5E59" w:rsidRPr="00630907" w14:paraId="1B53CA58" w14:textId="77777777" w:rsidTr="00ED70CC">
        <w:trPr>
          <w:gridAfter w:val="1"/>
          <w:wAfter w:w="805" w:type="dxa"/>
        </w:trPr>
        <w:tc>
          <w:tcPr>
            <w:tcW w:w="4366" w:type="dxa"/>
            <w:gridSpan w:val="3"/>
            <w:shd w:val="pct10" w:color="auto" w:fill="auto"/>
            <w:vAlign w:val="center"/>
          </w:tcPr>
          <w:p w14:paraId="647C0849" w14:textId="24E266D5" w:rsidR="00EF5E59" w:rsidRPr="00630907" w:rsidRDefault="00EF5E59" w:rsidP="00EF5E59">
            <w:pPr>
              <w:autoSpaceDE w:val="0"/>
              <w:autoSpaceDN w:val="0"/>
              <w:adjustRightInd w:val="0"/>
              <w:rPr>
                <w:rFonts w:ascii="Cambria" w:hAnsi="Cambria" w:cs="Calibri"/>
                <w:bCs/>
                <w:sz w:val="20"/>
                <w:lang w:val="hr-HR"/>
              </w:rPr>
            </w:pPr>
            <w:r>
              <w:rPr>
                <w:rFonts w:ascii="Cambria" w:hAnsi="Cambria" w:cs="Calibri"/>
                <w:sz w:val="20"/>
                <w:lang w:val="hr-HR"/>
              </w:rPr>
              <w:t xml:space="preserve">Share in </w:t>
            </w:r>
            <w:r w:rsidRPr="00630907">
              <w:rPr>
                <w:rFonts w:ascii="Cambria" w:hAnsi="Cambria" w:cs="Calibri"/>
                <w:sz w:val="20"/>
                <w:lang w:val="hr-HR"/>
              </w:rPr>
              <w:t>ECTS</w:t>
            </w:r>
          </w:p>
        </w:tc>
        <w:tc>
          <w:tcPr>
            <w:tcW w:w="1596" w:type="dxa"/>
            <w:vAlign w:val="center"/>
          </w:tcPr>
          <w:p w14:paraId="034949C3" w14:textId="2B12ECE6"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1723" w:type="dxa"/>
            <w:vAlign w:val="center"/>
          </w:tcPr>
          <w:p w14:paraId="2D9F670D" w14:textId="1016F63E"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939" w:type="dxa"/>
            <w:vAlign w:val="center"/>
          </w:tcPr>
          <w:p w14:paraId="08E02E10" w14:textId="5BF17553" w:rsidR="00EF5E59" w:rsidRPr="00630907" w:rsidRDefault="00EF5E59" w:rsidP="00EF5E59">
            <w:pPr>
              <w:autoSpaceDE w:val="0"/>
              <w:autoSpaceDN w:val="0"/>
              <w:adjustRightInd w:val="0"/>
              <w:jc w:val="center"/>
              <w:rPr>
                <w:rFonts w:ascii="Cambria" w:hAnsi="Cambria" w:cs="Calibri"/>
                <w:bCs/>
                <w:sz w:val="20"/>
                <w:lang w:val="hr-HR"/>
              </w:rPr>
            </w:pPr>
            <w:r>
              <w:rPr>
                <w:rFonts w:ascii="Cambria" w:hAnsi="Cambria" w:cs="Calibri"/>
                <w:bCs/>
                <w:sz w:val="20"/>
                <w:lang w:val="hr-HR"/>
              </w:rPr>
              <w:t>6.0</w:t>
            </w:r>
          </w:p>
        </w:tc>
      </w:tr>
    </w:tbl>
    <w:p w14:paraId="4DEC2532" w14:textId="77777777" w:rsidR="00CD26C5" w:rsidRPr="00205AA7" w:rsidRDefault="00CD26C5" w:rsidP="00132053">
      <w:pPr>
        <w:autoSpaceDE w:val="0"/>
        <w:autoSpaceDN w:val="0"/>
        <w:adjustRightInd w:val="0"/>
        <w:spacing w:after="120"/>
        <w:jc w:val="both"/>
        <w:rPr>
          <w:rFonts w:ascii="Cambria" w:hAnsi="Cambria" w:cs="Calibri"/>
          <w:b/>
          <w:sz w:val="20"/>
          <w:lang w:val="hr-HR"/>
        </w:rPr>
      </w:pPr>
    </w:p>
    <w:p w14:paraId="0064E8DB" w14:textId="3D92722A" w:rsidR="00B054B7" w:rsidRPr="009B0A69" w:rsidRDefault="00ED70CC" w:rsidP="009B0A69">
      <w:pPr>
        <w:autoSpaceDE w:val="0"/>
        <w:autoSpaceDN w:val="0"/>
        <w:adjustRightInd w:val="0"/>
        <w:spacing w:after="120"/>
        <w:ind w:left="-426"/>
        <w:jc w:val="both"/>
        <w:rPr>
          <w:rFonts w:ascii="Cambria" w:hAnsi="Cambria" w:cs="Calibri"/>
          <w:b/>
          <w:sz w:val="20"/>
        </w:rPr>
      </w:pPr>
      <w:r w:rsidRPr="00ED70CC">
        <w:rPr>
          <w:rFonts w:ascii="Cambria" w:hAnsi="Cambria" w:cs="Calibri"/>
          <w:b/>
          <w:sz w:val="20"/>
        </w:rPr>
        <w:t xml:space="preserve">Review of units per week </w:t>
      </w:r>
      <w:r>
        <w:rPr>
          <w:rFonts w:ascii="Cambria" w:hAnsi="Cambria" w:cs="Calibri"/>
          <w:b/>
          <w:sz w:val="20"/>
        </w:rPr>
        <w:t xml:space="preserve">with </w:t>
      </w:r>
      <w:r w:rsidRPr="009B0A69">
        <w:rPr>
          <w:rFonts w:ascii="Cambria" w:hAnsi="Cambria" w:cs="Calibri"/>
          <w:b/>
          <w:sz w:val="20"/>
        </w:rPr>
        <w:t xml:space="preserve">associated learning </w:t>
      </w:r>
      <w:r w:rsidRPr="00ED70CC">
        <w:rPr>
          <w:rFonts w:ascii="Cambria" w:hAnsi="Cambria" w:cs="Calibri"/>
          <w:b/>
          <w:sz w:val="20"/>
        </w:rPr>
        <w:t>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630907" w14:paraId="673E8C4B" w14:textId="52A54304" w:rsidTr="00ED38CA">
        <w:tc>
          <w:tcPr>
            <w:tcW w:w="880" w:type="dxa"/>
            <w:shd w:val="pct15" w:color="auto" w:fill="auto"/>
            <w:vAlign w:val="center"/>
          </w:tcPr>
          <w:p w14:paraId="3A45BB6D" w14:textId="712D760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Week</w:t>
            </w:r>
          </w:p>
        </w:tc>
        <w:tc>
          <w:tcPr>
            <w:tcW w:w="3657" w:type="dxa"/>
            <w:shd w:val="pct15" w:color="auto" w:fill="auto"/>
            <w:vAlign w:val="center"/>
          </w:tcPr>
          <w:p w14:paraId="20342256" w14:textId="25AC7F83"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Lecture course content and</w:t>
            </w:r>
            <w:r w:rsidR="00ED70CC">
              <w:rPr>
                <w:rFonts w:ascii="Cambria" w:hAnsi="Cambria" w:cs="Calibri"/>
                <w:b/>
                <w:bCs/>
                <w:sz w:val="20"/>
                <w:lang w:val="hr-HR"/>
              </w:rPr>
              <w:t xml:space="preserve"> learning outcomes</w:t>
            </w:r>
            <w:r w:rsidR="00132053" w:rsidRPr="00630907">
              <w:rPr>
                <w:rFonts w:ascii="Cambria" w:hAnsi="Cambria" w:cs="Calibri"/>
                <w:b/>
                <w:bCs/>
                <w:sz w:val="20"/>
                <w:lang w:val="hr-HR"/>
              </w:rPr>
              <w:t>:</w:t>
            </w:r>
          </w:p>
        </w:tc>
        <w:tc>
          <w:tcPr>
            <w:tcW w:w="821" w:type="dxa"/>
            <w:shd w:val="pct15" w:color="auto" w:fill="auto"/>
          </w:tcPr>
          <w:p w14:paraId="3DB2FD10" w14:textId="72080D96"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c>
          <w:tcPr>
            <w:tcW w:w="3431" w:type="dxa"/>
            <w:shd w:val="pct15" w:color="auto" w:fill="auto"/>
            <w:vAlign w:val="center"/>
          </w:tcPr>
          <w:p w14:paraId="0B160806" w14:textId="39104B10"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Exercises</w:t>
            </w:r>
            <w:r w:rsidR="00060BF6">
              <w:rPr>
                <w:rFonts w:ascii="Cambria" w:hAnsi="Cambria" w:cs="Calibri"/>
                <w:b/>
                <w:bCs/>
                <w:sz w:val="20"/>
                <w:lang w:val="hr-HR"/>
              </w:rPr>
              <w:t xml:space="preserve"> </w:t>
            </w:r>
            <w:r>
              <w:rPr>
                <w:rFonts w:ascii="Cambria" w:hAnsi="Cambria" w:cs="Calibri"/>
                <w:b/>
                <w:bCs/>
                <w:sz w:val="20"/>
                <w:lang w:val="hr-HR"/>
              </w:rPr>
              <w:t xml:space="preserve">course content </w:t>
            </w:r>
            <w:r w:rsidR="00060BF6">
              <w:rPr>
                <w:rFonts w:ascii="Cambria" w:hAnsi="Cambria" w:cs="Calibri"/>
                <w:b/>
                <w:bCs/>
                <w:sz w:val="20"/>
                <w:lang w:val="hr-HR"/>
              </w:rPr>
              <w:t>and learning outcomes</w:t>
            </w:r>
            <w:r w:rsidR="00132053" w:rsidRPr="00630907">
              <w:rPr>
                <w:rFonts w:ascii="Cambria" w:hAnsi="Cambria" w:cs="Calibri"/>
                <w:b/>
                <w:bCs/>
                <w:sz w:val="20"/>
                <w:lang w:val="hr-HR"/>
              </w:rPr>
              <w:t>:</w:t>
            </w:r>
          </w:p>
        </w:tc>
        <w:tc>
          <w:tcPr>
            <w:tcW w:w="851" w:type="dxa"/>
            <w:shd w:val="pct15" w:color="auto" w:fill="auto"/>
          </w:tcPr>
          <w:p w14:paraId="2908DF33" w14:textId="0A3E7C3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r>
      <w:tr w:rsidR="00762A7D" w:rsidRPr="001E488F" w14:paraId="06BE3741" w14:textId="54676CD6" w:rsidTr="00612B44">
        <w:tc>
          <w:tcPr>
            <w:tcW w:w="880" w:type="dxa"/>
            <w:vAlign w:val="center"/>
          </w:tcPr>
          <w:p w14:paraId="65990956"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3657" w:type="dxa"/>
            <w:vAlign w:val="center"/>
          </w:tcPr>
          <w:p w14:paraId="3B081E41" w14:textId="7DA945AC" w:rsidR="00762A7D" w:rsidRPr="001E488F" w:rsidRDefault="006429D5" w:rsidP="00762A7D">
            <w:pPr>
              <w:autoSpaceDE w:val="0"/>
              <w:autoSpaceDN w:val="0"/>
              <w:adjustRightInd w:val="0"/>
              <w:rPr>
                <w:rFonts w:ascii="Cambria" w:hAnsi="Cambria" w:cs="Calibri"/>
                <w:sz w:val="20"/>
                <w:lang w:val="hr-HR"/>
              </w:rPr>
            </w:pPr>
            <w:r w:rsidRPr="006429D5">
              <w:rPr>
                <w:rFonts w:ascii="Cambria" w:hAnsi="Cambria" w:cs="Calibri"/>
                <w:sz w:val="20"/>
                <w:lang w:val="hr-HR"/>
              </w:rPr>
              <w:t>Introduction, collection and reception of milk</w:t>
            </w:r>
          </w:p>
        </w:tc>
        <w:tc>
          <w:tcPr>
            <w:tcW w:w="821" w:type="dxa"/>
          </w:tcPr>
          <w:p w14:paraId="0E104CB0" w14:textId="2ED9A090"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417D80AD" w14:textId="15B49C5E" w:rsidR="00762A7D" w:rsidRPr="001E488F" w:rsidRDefault="005463D4" w:rsidP="00762A7D">
            <w:pPr>
              <w:autoSpaceDE w:val="0"/>
              <w:autoSpaceDN w:val="0"/>
              <w:adjustRightInd w:val="0"/>
              <w:rPr>
                <w:rFonts w:ascii="Cambria" w:hAnsi="Cambria" w:cs="Calibri"/>
                <w:sz w:val="20"/>
                <w:lang w:val="hr-HR"/>
              </w:rPr>
            </w:pPr>
            <w:r>
              <w:rPr>
                <w:rFonts w:ascii="Cambria" w:hAnsi="Cambria" w:cs="Calibri"/>
                <w:sz w:val="20"/>
                <w:lang w:val="hr-HR"/>
              </w:rPr>
              <w:t>M</w:t>
            </w:r>
            <w:r w:rsidR="009163FE" w:rsidRPr="009163FE">
              <w:rPr>
                <w:rFonts w:ascii="Cambria" w:hAnsi="Cambria" w:cs="Calibri"/>
                <w:sz w:val="20"/>
                <w:lang w:val="hr-HR"/>
              </w:rPr>
              <w:t>ilk reception</w:t>
            </w:r>
            <w:r>
              <w:rPr>
                <w:rFonts w:ascii="Cambria" w:hAnsi="Cambria" w:cs="Calibri"/>
                <w:sz w:val="20"/>
                <w:lang w:val="hr-HR"/>
              </w:rPr>
              <w:t xml:space="preserve"> sizing</w:t>
            </w:r>
          </w:p>
        </w:tc>
        <w:tc>
          <w:tcPr>
            <w:tcW w:w="851" w:type="dxa"/>
          </w:tcPr>
          <w:p w14:paraId="1EC72842" w14:textId="4AC8BC11"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08AF8660" w14:textId="59602FA3" w:rsidTr="00612B44">
        <w:tc>
          <w:tcPr>
            <w:tcW w:w="880" w:type="dxa"/>
            <w:vAlign w:val="center"/>
          </w:tcPr>
          <w:p w14:paraId="4A5A7A40"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3657" w:type="dxa"/>
            <w:vAlign w:val="center"/>
          </w:tcPr>
          <w:p w14:paraId="0C10C797" w14:textId="1F8999FB" w:rsidR="00762A7D" w:rsidRPr="001E488F" w:rsidRDefault="006429D5" w:rsidP="00762A7D">
            <w:pPr>
              <w:autoSpaceDE w:val="0"/>
              <w:autoSpaceDN w:val="0"/>
              <w:adjustRightInd w:val="0"/>
              <w:rPr>
                <w:rFonts w:ascii="Cambria" w:hAnsi="Cambria" w:cs="Calibri"/>
                <w:sz w:val="20"/>
                <w:lang w:val="hr-HR"/>
              </w:rPr>
            </w:pPr>
            <w:r w:rsidRPr="006429D5">
              <w:rPr>
                <w:rFonts w:ascii="Cambria" w:hAnsi="Cambria" w:cs="Calibri"/>
                <w:sz w:val="20"/>
                <w:lang w:val="hr-HR"/>
              </w:rPr>
              <w:t>Fluid - basic terminology</w:t>
            </w:r>
          </w:p>
        </w:tc>
        <w:tc>
          <w:tcPr>
            <w:tcW w:w="821" w:type="dxa"/>
          </w:tcPr>
          <w:p w14:paraId="0A141DB0" w14:textId="6DF17413"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7AC59344" w14:textId="62C5D299" w:rsidR="00762A7D" w:rsidRPr="001E488F" w:rsidRDefault="005463D4" w:rsidP="00762A7D">
            <w:pPr>
              <w:autoSpaceDE w:val="0"/>
              <w:autoSpaceDN w:val="0"/>
              <w:adjustRightInd w:val="0"/>
              <w:rPr>
                <w:rFonts w:ascii="Cambria" w:hAnsi="Cambria" w:cs="Calibri"/>
                <w:sz w:val="20"/>
                <w:lang w:val="hr-HR"/>
              </w:rPr>
            </w:pPr>
            <w:r w:rsidRPr="005463D4">
              <w:rPr>
                <w:rFonts w:ascii="Cambria" w:hAnsi="Cambria" w:cs="Calibri"/>
                <w:sz w:val="20"/>
                <w:lang w:val="hr-HR"/>
              </w:rPr>
              <w:t>Basic fluid terminology</w:t>
            </w:r>
          </w:p>
        </w:tc>
        <w:tc>
          <w:tcPr>
            <w:tcW w:w="851" w:type="dxa"/>
          </w:tcPr>
          <w:p w14:paraId="5A105AE0" w14:textId="11E3B205"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03151EF7" w14:textId="407B3B56" w:rsidTr="00612B44">
        <w:tc>
          <w:tcPr>
            <w:tcW w:w="880" w:type="dxa"/>
            <w:vAlign w:val="center"/>
          </w:tcPr>
          <w:p w14:paraId="50C2CF4A"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3657" w:type="dxa"/>
            <w:vAlign w:val="center"/>
          </w:tcPr>
          <w:p w14:paraId="5C972F7C" w14:textId="283C0CE9" w:rsidR="00762A7D" w:rsidRPr="001E488F" w:rsidRDefault="006429D5" w:rsidP="00762A7D">
            <w:pPr>
              <w:autoSpaceDE w:val="0"/>
              <w:autoSpaceDN w:val="0"/>
              <w:adjustRightInd w:val="0"/>
              <w:rPr>
                <w:rFonts w:ascii="Cambria" w:hAnsi="Cambria" w:cs="Calibri"/>
                <w:sz w:val="20"/>
                <w:lang w:val="hr-HR"/>
              </w:rPr>
            </w:pPr>
            <w:r w:rsidRPr="006429D5">
              <w:rPr>
                <w:rFonts w:ascii="Cambria" w:hAnsi="Cambria" w:cs="Calibri"/>
                <w:sz w:val="20"/>
                <w:lang w:val="hr-HR"/>
              </w:rPr>
              <w:t>Pipes, pipe fittings and tanks</w:t>
            </w:r>
          </w:p>
        </w:tc>
        <w:tc>
          <w:tcPr>
            <w:tcW w:w="821" w:type="dxa"/>
          </w:tcPr>
          <w:p w14:paraId="297CF564" w14:textId="62FEECD8"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2F058D93" w14:textId="0AB3015D" w:rsidR="00762A7D" w:rsidRPr="001E488F" w:rsidRDefault="005463D4" w:rsidP="00762A7D">
            <w:pPr>
              <w:autoSpaceDE w:val="0"/>
              <w:autoSpaceDN w:val="0"/>
              <w:adjustRightInd w:val="0"/>
              <w:rPr>
                <w:rFonts w:ascii="Cambria" w:hAnsi="Cambria" w:cs="Calibri"/>
                <w:sz w:val="20"/>
                <w:lang w:val="hr-HR"/>
              </w:rPr>
            </w:pPr>
            <w:r>
              <w:rPr>
                <w:rFonts w:ascii="Cambria" w:hAnsi="Cambria" w:cs="Calibri"/>
                <w:sz w:val="20"/>
                <w:lang w:val="hr-HR"/>
              </w:rPr>
              <w:t>P</w:t>
            </w:r>
            <w:r w:rsidRPr="005463D4">
              <w:rPr>
                <w:rFonts w:ascii="Cambria" w:hAnsi="Cambria" w:cs="Calibri"/>
                <w:sz w:val="20"/>
                <w:lang w:val="hr-HR"/>
              </w:rPr>
              <w:t>ipelines</w:t>
            </w:r>
            <w:r>
              <w:rPr>
                <w:rFonts w:ascii="Cambria" w:hAnsi="Cambria" w:cs="Calibri"/>
                <w:sz w:val="20"/>
                <w:lang w:val="hr-HR"/>
              </w:rPr>
              <w:t xml:space="preserve"> sizing</w:t>
            </w:r>
          </w:p>
        </w:tc>
        <w:tc>
          <w:tcPr>
            <w:tcW w:w="851" w:type="dxa"/>
          </w:tcPr>
          <w:p w14:paraId="52A024AA" w14:textId="6731151F"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7DE525DB" w14:textId="64AB601A" w:rsidTr="00612B44">
        <w:tc>
          <w:tcPr>
            <w:tcW w:w="880" w:type="dxa"/>
            <w:vAlign w:val="center"/>
          </w:tcPr>
          <w:p w14:paraId="5C51A60C"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3657" w:type="dxa"/>
            <w:vAlign w:val="center"/>
          </w:tcPr>
          <w:p w14:paraId="435BFCAB" w14:textId="649CE43A" w:rsidR="00762A7D" w:rsidRPr="001E488F" w:rsidRDefault="006429D5" w:rsidP="00762A7D">
            <w:pPr>
              <w:autoSpaceDE w:val="0"/>
              <w:autoSpaceDN w:val="0"/>
              <w:adjustRightInd w:val="0"/>
              <w:rPr>
                <w:rFonts w:ascii="Cambria" w:hAnsi="Cambria" w:cs="Calibri"/>
                <w:sz w:val="20"/>
                <w:lang w:val="hr-HR"/>
              </w:rPr>
            </w:pPr>
            <w:r w:rsidRPr="006429D5">
              <w:rPr>
                <w:rFonts w:ascii="Cambria" w:hAnsi="Cambria" w:cs="Calibri"/>
                <w:sz w:val="20"/>
                <w:lang w:val="hr-HR"/>
              </w:rPr>
              <w:t xml:space="preserve">Pumps used in </w:t>
            </w:r>
            <w:r>
              <w:rPr>
                <w:rFonts w:ascii="Cambria" w:hAnsi="Cambria" w:cs="Calibri"/>
                <w:sz w:val="20"/>
                <w:lang w:val="hr-HR"/>
              </w:rPr>
              <w:t>dairy</w:t>
            </w:r>
            <w:r w:rsidRPr="006429D5">
              <w:rPr>
                <w:rFonts w:ascii="Cambria" w:hAnsi="Cambria" w:cs="Calibri"/>
                <w:sz w:val="20"/>
                <w:lang w:val="hr-HR"/>
              </w:rPr>
              <w:t xml:space="preserve"> technology</w:t>
            </w:r>
          </w:p>
        </w:tc>
        <w:tc>
          <w:tcPr>
            <w:tcW w:w="821" w:type="dxa"/>
          </w:tcPr>
          <w:p w14:paraId="32ACB86B" w14:textId="68D102B1"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3AF90297" w14:textId="44919439" w:rsidR="00762A7D" w:rsidRPr="001E488F" w:rsidRDefault="005463D4" w:rsidP="00762A7D">
            <w:pPr>
              <w:autoSpaceDE w:val="0"/>
              <w:autoSpaceDN w:val="0"/>
              <w:adjustRightInd w:val="0"/>
              <w:rPr>
                <w:rFonts w:ascii="Cambria" w:hAnsi="Cambria" w:cs="Calibri"/>
                <w:sz w:val="20"/>
                <w:lang w:val="hr-HR"/>
              </w:rPr>
            </w:pPr>
            <w:r w:rsidRPr="005463D4">
              <w:rPr>
                <w:rFonts w:ascii="Cambria" w:hAnsi="Cambria" w:cs="Calibri"/>
                <w:sz w:val="20"/>
                <w:lang w:val="hr-HR"/>
              </w:rPr>
              <w:t>Centrifugal pump sizing</w:t>
            </w:r>
          </w:p>
        </w:tc>
        <w:tc>
          <w:tcPr>
            <w:tcW w:w="851" w:type="dxa"/>
          </w:tcPr>
          <w:p w14:paraId="1D92B730" w14:textId="61044603"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1F815EF6" w14:textId="208A7BF0" w:rsidTr="00612B44">
        <w:tc>
          <w:tcPr>
            <w:tcW w:w="880" w:type="dxa"/>
            <w:vAlign w:val="center"/>
          </w:tcPr>
          <w:p w14:paraId="5AEA3BF1"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3657" w:type="dxa"/>
            <w:vAlign w:val="center"/>
          </w:tcPr>
          <w:p w14:paraId="670A7047" w14:textId="6E2A1719" w:rsidR="00762A7D" w:rsidRPr="001E488F" w:rsidRDefault="006429D5" w:rsidP="00762A7D">
            <w:pPr>
              <w:autoSpaceDE w:val="0"/>
              <w:autoSpaceDN w:val="0"/>
              <w:adjustRightInd w:val="0"/>
              <w:rPr>
                <w:rFonts w:ascii="Cambria" w:hAnsi="Cambria" w:cs="Calibri"/>
                <w:sz w:val="20"/>
                <w:lang w:val="hr-HR"/>
              </w:rPr>
            </w:pPr>
            <w:r w:rsidRPr="006429D5">
              <w:rPr>
                <w:rFonts w:ascii="Cambria" w:hAnsi="Cambria" w:cs="Calibri"/>
                <w:sz w:val="20"/>
                <w:lang w:val="hr-HR"/>
              </w:rPr>
              <w:t>Principles of heat transfer and methods of heat treatment of milk</w:t>
            </w:r>
          </w:p>
        </w:tc>
        <w:tc>
          <w:tcPr>
            <w:tcW w:w="821" w:type="dxa"/>
          </w:tcPr>
          <w:p w14:paraId="51DABE7B" w14:textId="3561338B"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16824AEF" w14:textId="01891262" w:rsidR="00762A7D" w:rsidRPr="001E488F" w:rsidRDefault="005463D4" w:rsidP="00762A7D">
            <w:pPr>
              <w:autoSpaceDE w:val="0"/>
              <w:autoSpaceDN w:val="0"/>
              <w:adjustRightInd w:val="0"/>
              <w:rPr>
                <w:rFonts w:ascii="Cambria" w:hAnsi="Cambria" w:cs="Calibri"/>
                <w:sz w:val="20"/>
                <w:lang w:val="hr-HR"/>
              </w:rPr>
            </w:pPr>
            <w:r w:rsidRPr="005463D4">
              <w:rPr>
                <w:rFonts w:ascii="Cambria" w:hAnsi="Cambria" w:cs="Calibri"/>
                <w:sz w:val="20"/>
                <w:lang w:val="hr-HR"/>
              </w:rPr>
              <w:t>Volumetric pumps</w:t>
            </w:r>
          </w:p>
        </w:tc>
        <w:tc>
          <w:tcPr>
            <w:tcW w:w="851" w:type="dxa"/>
          </w:tcPr>
          <w:p w14:paraId="7BC1754F" w14:textId="7BFED5AD"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07AF5C67" w14:textId="47BE50B5" w:rsidTr="00612B44">
        <w:trPr>
          <w:trHeight w:val="223"/>
        </w:trPr>
        <w:tc>
          <w:tcPr>
            <w:tcW w:w="880" w:type="dxa"/>
            <w:vAlign w:val="center"/>
          </w:tcPr>
          <w:p w14:paraId="4124B652"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3657" w:type="dxa"/>
            <w:vAlign w:val="center"/>
          </w:tcPr>
          <w:p w14:paraId="38732F0C" w14:textId="5DFEBBB1" w:rsidR="00762A7D" w:rsidRPr="001E488F" w:rsidRDefault="0013524B" w:rsidP="00762A7D">
            <w:pPr>
              <w:autoSpaceDE w:val="0"/>
              <w:autoSpaceDN w:val="0"/>
              <w:adjustRightInd w:val="0"/>
              <w:rPr>
                <w:rFonts w:ascii="Cambria" w:hAnsi="Cambria" w:cs="Calibri"/>
                <w:sz w:val="20"/>
                <w:lang w:val="hr-HR"/>
              </w:rPr>
            </w:pPr>
            <w:r>
              <w:rPr>
                <w:rFonts w:ascii="Cambria" w:hAnsi="Cambria" w:cs="Calibri"/>
                <w:sz w:val="20"/>
                <w:lang w:val="hr-HR"/>
              </w:rPr>
              <w:t>Dairy s</w:t>
            </w:r>
            <w:r w:rsidRPr="0013524B">
              <w:rPr>
                <w:rFonts w:ascii="Cambria" w:hAnsi="Cambria" w:cs="Calibri"/>
                <w:sz w:val="20"/>
                <w:lang w:val="hr-HR"/>
              </w:rPr>
              <w:t>eparation processes</w:t>
            </w:r>
          </w:p>
        </w:tc>
        <w:tc>
          <w:tcPr>
            <w:tcW w:w="821" w:type="dxa"/>
          </w:tcPr>
          <w:p w14:paraId="2035F0B7" w14:textId="6D031CE8"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35E0AF3C" w14:textId="655D0249" w:rsidR="00762A7D" w:rsidRPr="001E488F" w:rsidRDefault="005463D4" w:rsidP="00762A7D">
            <w:pPr>
              <w:autoSpaceDE w:val="0"/>
              <w:autoSpaceDN w:val="0"/>
              <w:adjustRightInd w:val="0"/>
              <w:rPr>
                <w:rFonts w:ascii="Cambria" w:hAnsi="Cambria" w:cs="Calibri"/>
                <w:sz w:val="20"/>
                <w:lang w:val="hr-HR"/>
              </w:rPr>
            </w:pPr>
            <w:r w:rsidRPr="005463D4">
              <w:rPr>
                <w:rFonts w:ascii="Cambria" w:hAnsi="Cambria" w:cs="Calibri"/>
                <w:sz w:val="20"/>
                <w:lang w:val="hr-HR"/>
              </w:rPr>
              <w:t>Valves (sanitary, remotely controlled valves)</w:t>
            </w:r>
          </w:p>
        </w:tc>
        <w:tc>
          <w:tcPr>
            <w:tcW w:w="851" w:type="dxa"/>
          </w:tcPr>
          <w:p w14:paraId="6B2B1714" w14:textId="7A583FF6"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I1</w:t>
            </w:r>
          </w:p>
        </w:tc>
      </w:tr>
      <w:tr w:rsidR="00762A7D" w:rsidRPr="001E488F" w14:paraId="7CF4FA88" w14:textId="6F21469C" w:rsidTr="00612B44">
        <w:trPr>
          <w:trHeight w:val="214"/>
        </w:trPr>
        <w:tc>
          <w:tcPr>
            <w:tcW w:w="880" w:type="dxa"/>
            <w:vAlign w:val="center"/>
          </w:tcPr>
          <w:p w14:paraId="6D789975"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3657" w:type="dxa"/>
            <w:vAlign w:val="center"/>
          </w:tcPr>
          <w:p w14:paraId="46A406A1" w14:textId="04B76296" w:rsidR="00762A7D" w:rsidRPr="001E488F" w:rsidRDefault="0013524B" w:rsidP="00762A7D">
            <w:pPr>
              <w:autoSpaceDE w:val="0"/>
              <w:autoSpaceDN w:val="0"/>
              <w:adjustRightInd w:val="0"/>
              <w:rPr>
                <w:rFonts w:ascii="Cambria" w:hAnsi="Cambria" w:cs="Calibri"/>
                <w:sz w:val="20"/>
                <w:lang w:val="hr-HR"/>
              </w:rPr>
            </w:pPr>
            <w:r w:rsidRPr="0013524B">
              <w:rPr>
                <w:rFonts w:ascii="Cambria" w:hAnsi="Cambria" w:cs="Calibri"/>
                <w:sz w:val="20"/>
                <w:lang w:val="hr-HR"/>
              </w:rPr>
              <w:t>Standardization and homogenization of milk</w:t>
            </w:r>
          </w:p>
        </w:tc>
        <w:tc>
          <w:tcPr>
            <w:tcW w:w="821" w:type="dxa"/>
          </w:tcPr>
          <w:p w14:paraId="1BBFA678" w14:textId="2B78E013"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1D9F2256" w14:textId="1008446C" w:rsidR="00762A7D" w:rsidRPr="001E488F" w:rsidRDefault="009E05D1" w:rsidP="00762A7D">
            <w:pPr>
              <w:autoSpaceDE w:val="0"/>
              <w:autoSpaceDN w:val="0"/>
              <w:adjustRightInd w:val="0"/>
              <w:rPr>
                <w:rFonts w:ascii="Cambria" w:hAnsi="Cambria" w:cs="Calibri"/>
                <w:sz w:val="20"/>
                <w:lang w:val="hr-HR"/>
              </w:rPr>
            </w:pPr>
            <w:r>
              <w:rPr>
                <w:rFonts w:ascii="Cambria" w:hAnsi="Cambria" w:cs="Calibri"/>
                <w:sz w:val="20"/>
                <w:lang w:val="hr-HR"/>
              </w:rPr>
              <w:t>H</w:t>
            </w:r>
            <w:r w:rsidRPr="009E05D1">
              <w:rPr>
                <w:rFonts w:ascii="Cambria" w:hAnsi="Cambria" w:cs="Calibri"/>
                <w:sz w:val="20"/>
                <w:lang w:val="hr-HR"/>
              </w:rPr>
              <w:t>eat exchangers</w:t>
            </w:r>
            <w:r>
              <w:rPr>
                <w:rFonts w:ascii="Cambria" w:hAnsi="Cambria" w:cs="Calibri"/>
                <w:sz w:val="20"/>
                <w:lang w:val="hr-HR"/>
              </w:rPr>
              <w:t xml:space="preserve"> sizing</w:t>
            </w:r>
          </w:p>
        </w:tc>
        <w:tc>
          <w:tcPr>
            <w:tcW w:w="851" w:type="dxa"/>
          </w:tcPr>
          <w:p w14:paraId="6A9EC1AF" w14:textId="269AB2C9"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r>
      <w:tr w:rsidR="00762A7D" w:rsidRPr="001E488F" w14:paraId="36BB7C26" w14:textId="67794FE2" w:rsidTr="00612B44">
        <w:trPr>
          <w:trHeight w:val="217"/>
        </w:trPr>
        <w:tc>
          <w:tcPr>
            <w:tcW w:w="880" w:type="dxa"/>
            <w:vAlign w:val="center"/>
          </w:tcPr>
          <w:p w14:paraId="5D3C2393"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3657" w:type="dxa"/>
            <w:vAlign w:val="center"/>
          </w:tcPr>
          <w:p w14:paraId="672D9518" w14:textId="2742F54F" w:rsidR="00762A7D" w:rsidRPr="001E488F" w:rsidRDefault="0013524B" w:rsidP="00762A7D">
            <w:pPr>
              <w:autoSpaceDE w:val="0"/>
              <w:autoSpaceDN w:val="0"/>
              <w:adjustRightInd w:val="0"/>
              <w:rPr>
                <w:rFonts w:ascii="Cambria" w:hAnsi="Cambria" w:cs="Calibri"/>
                <w:sz w:val="20"/>
                <w:lang w:val="hr-HR"/>
              </w:rPr>
            </w:pPr>
            <w:r w:rsidRPr="0013524B">
              <w:rPr>
                <w:rFonts w:ascii="Cambria" w:hAnsi="Cambria" w:cs="Calibri"/>
                <w:sz w:val="20"/>
                <w:lang w:val="hr-HR"/>
              </w:rPr>
              <w:t>Membrane processes</w:t>
            </w:r>
          </w:p>
        </w:tc>
        <w:tc>
          <w:tcPr>
            <w:tcW w:w="821" w:type="dxa"/>
          </w:tcPr>
          <w:p w14:paraId="265894A4" w14:textId="5739130A"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5ABD99A0" w14:textId="226F01C7" w:rsidR="00762A7D" w:rsidRPr="001E488F" w:rsidRDefault="009E05D1" w:rsidP="00762A7D">
            <w:pPr>
              <w:autoSpaceDE w:val="0"/>
              <w:autoSpaceDN w:val="0"/>
              <w:adjustRightInd w:val="0"/>
              <w:rPr>
                <w:rFonts w:ascii="Cambria" w:hAnsi="Cambria" w:cs="Calibri"/>
                <w:sz w:val="20"/>
                <w:lang w:val="hr-HR"/>
              </w:rPr>
            </w:pPr>
            <w:r w:rsidRPr="009E05D1">
              <w:rPr>
                <w:rFonts w:ascii="Cambria" w:hAnsi="Cambria" w:cs="Calibri"/>
                <w:sz w:val="20"/>
                <w:lang w:val="hr-HR"/>
              </w:rPr>
              <w:t>Selection of separators, typification and standardization</w:t>
            </w:r>
          </w:p>
        </w:tc>
        <w:tc>
          <w:tcPr>
            <w:tcW w:w="851" w:type="dxa"/>
          </w:tcPr>
          <w:p w14:paraId="33FA6DDD" w14:textId="17C98A96"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r>
      <w:tr w:rsidR="00762A7D" w:rsidRPr="001E488F" w14:paraId="19C7BFD1" w14:textId="29558C2E" w:rsidTr="00612B44">
        <w:trPr>
          <w:trHeight w:val="222"/>
        </w:trPr>
        <w:tc>
          <w:tcPr>
            <w:tcW w:w="880" w:type="dxa"/>
            <w:vAlign w:val="center"/>
          </w:tcPr>
          <w:p w14:paraId="51967C4B" w14:textId="77777777" w:rsidR="00762A7D" w:rsidRPr="001E488F" w:rsidRDefault="00762A7D" w:rsidP="00762A7D">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3657" w:type="dxa"/>
            <w:vAlign w:val="center"/>
          </w:tcPr>
          <w:p w14:paraId="152B35D2" w14:textId="49132422" w:rsidR="00762A7D" w:rsidRPr="001E488F" w:rsidRDefault="0013524B" w:rsidP="00762A7D">
            <w:pPr>
              <w:autoSpaceDE w:val="0"/>
              <w:autoSpaceDN w:val="0"/>
              <w:adjustRightInd w:val="0"/>
              <w:rPr>
                <w:rFonts w:ascii="Cambria" w:hAnsi="Cambria" w:cs="Calibri"/>
                <w:sz w:val="20"/>
                <w:lang w:val="hr-HR"/>
              </w:rPr>
            </w:pPr>
            <w:r w:rsidRPr="0013524B">
              <w:rPr>
                <w:rFonts w:ascii="Cambria" w:hAnsi="Cambria" w:cs="Calibri"/>
                <w:sz w:val="20"/>
                <w:lang w:val="hr-HR"/>
              </w:rPr>
              <w:t>Evaporators and deaerators</w:t>
            </w:r>
          </w:p>
        </w:tc>
        <w:tc>
          <w:tcPr>
            <w:tcW w:w="821" w:type="dxa"/>
          </w:tcPr>
          <w:p w14:paraId="7046C37A" w14:textId="439C542E"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35BC7455" w14:textId="41623023" w:rsidR="00762A7D" w:rsidRPr="001E488F" w:rsidRDefault="009E05D1" w:rsidP="00762A7D">
            <w:pPr>
              <w:autoSpaceDE w:val="0"/>
              <w:autoSpaceDN w:val="0"/>
              <w:adjustRightInd w:val="0"/>
              <w:rPr>
                <w:rFonts w:ascii="Cambria" w:hAnsi="Cambria" w:cs="Calibri"/>
                <w:sz w:val="20"/>
                <w:lang w:val="hr-HR"/>
              </w:rPr>
            </w:pPr>
            <w:r>
              <w:rPr>
                <w:rFonts w:ascii="Cambria" w:hAnsi="Cambria" w:cs="Calibri"/>
                <w:sz w:val="20"/>
                <w:lang w:val="hr-HR"/>
              </w:rPr>
              <w:t>H</w:t>
            </w:r>
            <w:r w:rsidRPr="009E05D1">
              <w:rPr>
                <w:rFonts w:ascii="Cambria" w:hAnsi="Cambria" w:cs="Calibri"/>
                <w:sz w:val="20"/>
                <w:lang w:val="hr-HR"/>
              </w:rPr>
              <w:t>omogenizer</w:t>
            </w:r>
            <w:r>
              <w:rPr>
                <w:rFonts w:ascii="Cambria" w:hAnsi="Cambria" w:cs="Calibri"/>
                <w:sz w:val="20"/>
                <w:lang w:val="hr-HR"/>
              </w:rPr>
              <w:t xml:space="preserve"> sizing</w:t>
            </w:r>
          </w:p>
        </w:tc>
        <w:tc>
          <w:tcPr>
            <w:tcW w:w="851" w:type="dxa"/>
          </w:tcPr>
          <w:p w14:paraId="51EF92D5" w14:textId="29D64D7F" w:rsidR="00762A7D" w:rsidRPr="001E488F" w:rsidRDefault="00762A7D" w:rsidP="00762A7D">
            <w:pPr>
              <w:autoSpaceDE w:val="0"/>
              <w:autoSpaceDN w:val="0"/>
              <w:adjustRightInd w:val="0"/>
              <w:rPr>
                <w:rFonts w:ascii="Cambria" w:hAnsi="Cambria" w:cs="Calibri"/>
                <w:sz w:val="20"/>
                <w:lang w:val="hr-HR"/>
              </w:rPr>
            </w:pPr>
            <w:r>
              <w:rPr>
                <w:rFonts w:ascii="Cambria" w:hAnsi="Cambria" w:cs="Calibri"/>
                <w:sz w:val="20"/>
                <w:lang w:val="hr-HR"/>
              </w:rPr>
              <w:t>I2</w:t>
            </w:r>
          </w:p>
        </w:tc>
      </w:tr>
      <w:tr w:rsidR="009E05D1" w:rsidRPr="001E488F" w14:paraId="3E3CFC02" w14:textId="6EE0D236" w:rsidTr="00612B44">
        <w:trPr>
          <w:trHeight w:val="254"/>
        </w:trPr>
        <w:tc>
          <w:tcPr>
            <w:tcW w:w="880" w:type="dxa"/>
            <w:vAlign w:val="center"/>
          </w:tcPr>
          <w:p w14:paraId="1F166DB9"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3657" w:type="dxa"/>
            <w:vAlign w:val="center"/>
          </w:tcPr>
          <w:p w14:paraId="3A7C1FE9" w14:textId="2587AB4D"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 xml:space="preserve">Automation in </w:t>
            </w:r>
            <w:r>
              <w:rPr>
                <w:rFonts w:ascii="Cambria" w:hAnsi="Cambria" w:cs="Calibri"/>
                <w:sz w:val="20"/>
                <w:lang w:val="hr-HR"/>
              </w:rPr>
              <w:t>dairy</w:t>
            </w:r>
            <w:r w:rsidRPr="0013524B">
              <w:rPr>
                <w:rFonts w:ascii="Cambria" w:hAnsi="Cambria" w:cs="Calibri"/>
                <w:sz w:val="20"/>
                <w:lang w:val="hr-HR"/>
              </w:rPr>
              <w:t xml:space="preserve"> technology</w:t>
            </w:r>
          </w:p>
        </w:tc>
        <w:tc>
          <w:tcPr>
            <w:tcW w:w="821" w:type="dxa"/>
          </w:tcPr>
          <w:p w14:paraId="780E1EF7" w14:textId="5F56319D"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I3</w:t>
            </w:r>
          </w:p>
        </w:tc>
        <w:tc>
          <w:tcPr>
            <w:tcW w:w="3431" w:type="dxa"/>
            <w:vAlign w:val="center"/>
          </w:tcPr>
          <w:p w14:paraId="46E0EEFB" w14:textId="68F4B8DA"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E</w:t>
            </w:r>
            <w:r w:rsidRPr="009E05D1">
              <w:rPr>
                <w:rFonts w:ascii="Cambria" w:hAnsi="Cambria" w:cs="Calibri"/>
                <w:sz w:val="20"/>
                <w:lang w:val="hr-HR"/>
              </w:rPr>
              <w:t>vaporator</w:t>
            </w:r>
            <w:r>
              <w:rPr>
                <w:rFonts w:ascii="Cambria" w:hAnsi="Cambria" w:cs="Calibri"/>
                <w:sz w:val="20"/>
                <w:lang w:val="hr-HR"/>
              </w:rPr>
              <w:t xml:space="preserve"> sizing</w:t>
            </w:r>
          </w:p>
        </w:tc>
        <w:tc>
          <w:tcPr>
            <w:tcW w:w="851" w:type="dxa"/>
          </w:tcPr>
          <w:p w14:paraId="41ED63D8" w14:textId="1D67D309"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I2</w:t>
            </w:r>
          </w:p>
        </w:tc>
      </w:tr>
      <w:tr w:rsidR="009E05D1" w:rsidRPr="001E488F" w14:paraId="54D77C65" w14:textId="4B1C239E" w:rsidTr="00612B44">
        <w:trPr>
          <w:trHeight w:val="258"/>
        </w:trPr>
        <w:tc>
          <w:tcPr>
            <w:tcW w:w="880" w:type="dxa"/>
            <w:vAlign w:val="center"/>
          </w:tcPr>
          <w:p w14:paraId="449CB6FD"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3657" w:type="dxa"/>
            <w:vAlign w:val="center"/>
          </w:tcPr>
          <w:p w14:paraId="4B24CEB8" w14:textId="07A62692"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Supporting systems - water, hot water, steam compressed air, cooling and electricity</w:t>
            </w:r>
          </w:p>
        </w:tc>
        <w:tc>
          <w:tcPr>
            <w:tcW w:w="821" w:type="dxa"/>
          </w:tcPr>
          <w:p w14:paraId="77FB3F29" w14:textId="08BA4A20"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I3</w:t>
            </w:r>
          </w:p>
        </w:tc>
        <w:tc>
          <w:tcPr>
            <w:tcW w:w="3431" w:type="dxa"/>
            <w:vAlign w:val="center"/>
          </w:tcPr>
          <w:p w14:paraId="5E1B3545" w14:textId="0F648486" w:rsidR="009E05D1" w:rsidRPr="001E488F" w:rsidRDefault="009E05D1" w:rsidP="009E05D1">
            <w:pPr>
              <w:autoSpaceDE w:val="0"/>
              <w:autoSpaceDN w:val="0"/>
              <w:adjustRightInd w:val="0"/>
              <w:rPr>
                <w:rFonts w:ascii="Cambria" w:hAnsi="Cambria" w:cs="Calibri"/>
                <w:sz w:val="20"/>
                <w:lang w:val="hr-HR"/>
              </w:rPr>
            </w:pPr>
            <w:r w:rsidRPr="009E05D1">
              <w:rPr>
                <w:rFonts w:ascii="Cambria" w:hAnsi="Cambria" w:cs="Calibri"/>
                <w:sz w:val="20"/>
                <w:lang w:val="hr-HR"/>
              </w:rPr>
              <w:t xml:space="preserve">Calculation the </w:t>
            </w:r>
            <w:r>
              <w:rPr>
                <w:rFonts w:ascii="Cambria" w:hAnsi="Cambria" w:cs="Calibri"/>
                <w:sz w:val="20"/>
                <w:lang w:val="hr-HR"/>
              </w:rPr>
              <w:t xml:space="preserve">dairy </w:t>
            </w:r>
            <w:r w:rsidRPr="009E05D1">
              <w:rPr>
                <w:rFonts w:ascii="Cambria" w:hAnsi="Cambria" w:cs="Calibri"/>
                <w:sz w:val="20"/>
                <w:lang w:val="hr-HR"/>
              </w:rPr>
              <w:t>energy needs</w:t>
            </w:r>
          </w:p>
        </w:tc>
        <w:tc>
          <w:tcPr>
            <w:tcW w:w="851" w:type="dxa"/>
          </w:tcPr>
          <w:p w14:paraId="118F4F8D" w14:textId="3317C834"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I3</w:t>
            </w:r>
          </w:p>
        </w:tc>
      </w:tr>
      <w:tr w:rsidR="009E05D1" w:rsidRPr="00F0604E" w14:paraId="24026CC4" w14:textId="41EB7DF5" w:rsidTr="00612B44">
        <w:trPr>
          <w:trHeight w:val="261"/>
        </w:trPr>
        <w:tc>
          <w:tcPr>
            <w:tcW w:w="880" w:type="dxa"/>
            <w:vAlign w:val="center"/>
          </w:tcPr>
          <w:p w14:paraId="69CC10D8"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3657" w:type="dxa"/>
            <w:vAlign w:val="center"/>
          </w:tcPr>
          <w:p w14:paraId="54AF2CB9" w14:textId="3F8C8479"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Designing production lines</w:t>
            </w:r>
          </w:p>
        </w:tc>
        <w:tc>
          <w:tcPr>
            <w:tcW w:w="821" w:type="dxa"/>
          </w:tcPr>
          <w:p w14:paraId="7942304F" w14:textId="6DBA6B4A"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I4</w:t>
            </w:r>
          </w:p>
        </w:tc>
        <w:tc>
          <w:tcPr>
            <w:tcW w:w="3431" w:type="dxa"/>
            <w:vAlign w:val="center"/>
          </w:tcPr>
          <w:p w14:paraId="5F539184" w14:textId="1E3CCFCA"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Calculation</w:t>
            </w:r>
            <w:r w:rsidRPr="009E05D1">
              <w:rPr>
                <w:rFonts w:ascii="Cambria" w:hAnsi="Cambria" w:cs="Calibri"/>
                <w:sz w:val="20"/>
                <w:lang w:val="hr-HR"/>
              </w:rPr>
              <w:t xml:space="preserve"> of the number of chambers for fermented milk</w:t>
            </w:r>
            <w:r>
              <w:rPr>
                <w:rFonts w:ascii="Cambria" w:hAnsi="Cambria" w:cs="Calibri"/>
                <w:sz w:val="20"/>
                <w:lang w:val="hr-HR"/>
              </w:rPr>
              <w:t>s</w:t>
            </w:r>
          </w:p>
        </w:tc>
        <w:tc>
          <w:tcPr>
            <w:tcW w:w="851" w:type="dxa"/>
          </w:tcPr>
          <w:p w14:paraId="024C0084" w14:textId="326834C1"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I4</w:t>
            </w:r>
          </w:p>
        </w:tc>
      </w:tr>
      <w:tr w:rsidR="009E05D1" w:rsidRPr="001E488F" w14:paraId="161AD308" w14:textId="38BC79A2" w:rsidTr="00612B44">
        <w:tc>
          <w:tcPr>
            <w:tcW w:w="880" w:type="dxa"/>
            <w:vAlign w:val="center"/>
          </w:tcPr>
          <w:p w14:paraId="0C135FB1"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3657" w:type="dxa"/>
            <w:vAlign w:val="center"/>
          </w:tcPr>
          <w:p w14:paraId="5E4ABD86" w14:textId="1D43FC66"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 xml:space="preserve">Alternative methods </w:t>
            </w:r>
            <w:r>
              <w:rPr>
                <w:rFonts w:ascii="Cambria" w:hAnsi="Cambria" w:cs="Calibri"/>
                <w:sz w:val="20"/>
                <w:lang w:val="hr-HR"/>
              </w:rPr>
              <w:t>for</w:t>
            </w:r>
            <w:r w:rsidRPr="0013524B">
              <w:rPr>
                <w:rFonts w:ascii="Cambria" w:hAnsi="Cambria" w:cs="Calibri"/>
                <w:sz w:val="20"/>
                <w:lang w:val="hr-HR"/>
              </w:rPr>
              <w:t xml:space="preserve"> milk processing</w:t>
            </w:r>
          </w:p>
        </w:tc>
        <w:tc>
          <w:tcPr>
            <w:tcW w:w="821" w:type="dxa"/>
          </w:tcPr>
          <w:p w14:paraId="0435EB1E" w14:textId="23B2E288"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I4</w:t>
            </w:r>
          </w:p>
        </w:tc>
        <w:tc>
          <w:tcPr>
            <w:tcW w:w="3431" w:type="dxa"/>
            <w:vAlign w:val="center"/>
          </w:tcPr>
          <w:p w14:paraId="7455AEAB" w14:textId="1DFC3A52" w:rsidR="009E05D1" w:rsidRPr="001E488F" w:rsidRDefault="009E05D1" w:rsidP="009E05D1">
            <w:pPr>
              <w:autoSpaceDE w:val="0"/>
              <w:autoSpaceDN w:val="0"/>
              <w:adjustRightInd w:val="0"/>
              <w:rPr>
                <w:rFonts w:ascii="Cambria" w:hAnsi="Cambria" w:cs="Calibri"/>
                <w:sz w:val="20"/>
                <w:lang w:val="hr-HR"/>
              </w:rPr>
            </w:pPr>
            <w:r w:rsidRPr="009E05D1">
              <w:rPr>
                <w:rFonts w:ascii="Cambria" w:hAnsi="Cambria" w:cs="Calibri"/>
                <w:sz w:val="20"/>
                <w:lang w:val="hr-HR"/>
              </w:rPr>
              <w:t xml:space="preserve">Calculation of air </w:t>
            </w:r>
            <w:r>
              <w:rPr>
                <w:rFonts w:ascii="Cambria" w:hAnsi="Cambria" w:cs="Calibri"/>
                <w:sz w:val="20"/>
                <w:lang w:val="hr-HR"/>
              </w:rPr>
              <w:t>needs</w:t>
            </w:r>
          </w:p>
        </w:tc>
        <w:tc>
          <w:tcPr>
            <w:tcW w:w="851" w:type="dxa"/>
          </w:tcPr>
          <w:p w14:paraId="3192FFBD" w14:textId="62BC9CFD"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I5</w:t>
            </w:r>
          </w:p>
        </w:tc>
      </w:tr>
      <w:tr w:rsidR="009E05D1" w:rsidRPr="001E488F" w14:paraId="13FFF96E" w14:textId="6F69D5DE" w:rsidTr="00612B44">
        <w:tc>
          <w:tcPr>
            <w:tcW w:w="880" w:type="dxa"/>
            <w:vAlign w:val="center"/>
          </w:tcPr>
          <w:p w14:paraId="1E1E8598"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3657" w:type="dxa"/>
            <w:vAlign w:val="center"/>
          </w:tcPr>
          <w:p w14:paraId="13F7C7BA" w14:textId="2A34E6B7"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Air conditioning application in dairy</w:t>
            </w:r>
          </w:p>
        </w:tc>
        <w:tc>
          <w:tcPr>
            <w:tcW w:w="821" w:type="dxa"/>
          </w:tcPr>
          <w:p w14:paraId="7194CAC8" w14:textId="20A93D92"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I5</w:t>
            </w:r>
          </w:p>
        </w:tc>
        <w:tc>
          <w:tcPr>
            <w:tcW w:w="3431" w:type="dxa"/>
            <w:vAlign w:val="center"/>
          </w:tcPr>
          <w:p w14:paraId="23B5E431" w14:textId="70562FA2" w:rsidR="009E05D1" w:rsidRPr="001E488F" w:rsidRDefault="009E05D1" w:rsidP="009E05D1">
            <w:pPr>
              <w:autoSpaceDE w:val="0"/>
              <w:autoSpaceDN w:val="0"/>
              <w:adjustRightInd w:val="0"/>
              <w:rPr>
                <w:rFonts w:ascii="Cambria" w:hAnsi="Cambria" w:cs="Calibri"/>
                <w:sz w:val="20"/>
                <w:lang w:val="hr-HR"/>
              </w:rPr>
            </w:pPr>
            <w:r w:rsidRPr="009E05D1">
              <w:rPr>
                <w:rFonts w:ascii="Cambria" w:hAnsi="Cambria" w:cs="Calibri"/>
                <w:sz w:val="20"/>
                <w:lang w:val="hr-HR"/>
              </w:rPr>
              <w:t>CIP station design</w:t>
            </w:r>
          </w:p>
        </w:tc>
        <w:tc>
          <w:tcPr>
            <w:tcW w:w="851" w:type="dxa"/>
          </w:tcPr>
          <w:p w14:paraId="4A3E882E" w14:textId="78DF7DAF"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I6</w:t>
            </w:r>
          </w:p>
        </w:tc>
      </w:tr>
      <w:tr w:rsidR="009E05D1" w:rsidRPr="001E488F" w14:paraId="24B4C472" w14:textId="5BFB2127" w:rsidTr="00612B44">
        <w:tc>
          <w:tcPr>
            <w:tcW w:w="880" w:type="dxa"/>
            <w:vAlign w:val="center"/>
          </w:tcPr>
          <w:p w14:paraId="5E10AB54" w14:textId="77777777" w:rsidR="009E05D1" w:rsidRPr="001E488F" w:rsidRDefault="009E05D1" w:rsidP="009E05D1">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3657" w:type="dxa"/>
            <w:vAlign w:val="center"/>
          </w:tcPr>
          <w:p w14:paraId="4089A276" w14:textId="7289DCD0" w:rsidR="009E05D1" w:rsidRPr="001E488F" w:rsidRDefault="009E05D1" w:rsidP="009E05D1">
            <w:pPr>
              <w:autoSpaceDE w:val="0"/>
              <w:autoSpaceDN w:val="0"/>
              <w:adjustRightInd w:val="0"/>
              <w:rPr>
                <w:rFonts w:ascii="Cambria" w:hAnsi="Cambria" w:cs="Calibri"/>
                <w:sz w:val="20"/>
                <w:lang w:val="hr-HR"/>
              </w:rPr>
            </w:pPr>
            <w:r w:rsidRPr="0013524B">
              <w:rPr>
                <w:rFonts w:ascii="Cambria" w:hAnsi="Cambria" w:cs="Calibri"/>
                <w:sz w:val="20"/>
                <w:lang w:val="hr-HR"/>
              </w:rPr>
              <w:t>Hygiene and sanitation in the dairy (CIP)</w:t>
            </w:r>
          </w:p>
        </w:tc>
        <w:tc>
          <w:tcPr>
            <w:tcW w:w="821" w:type="dxa"/>
          </w:tcPr>
          <w:p w14:paraId="1807363D" w14:textId="17ABCC6E"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I6</w:t>
            </w:r>
          </w:p>
        </w:tc>
        <w:tc>
          <w:tcPr>
            <w:tcW w:w="3431" w:type="dxa"/>
            <w:vAlign w:val="center"/>
          </w:tcPr>
          <w:p w14:paraId="7B2A66C0" w14:textId="00B9EBC3" w:rsidR="009E05D1" w:rsidRPr="001E488F" w:rsidRDefault="009E05D1" w:rsidP="009E05D1">
            <w:pPr>
              <w:autoSpaceDE w:val="0"/>
              <w:autoSpaceDN w:val="0"/>
              <w:adjustRightInd w:val="0"/>
              <w:rPr>
                <w:rFonts w:ascii="Cambria" w:hAnsi="Cambria" w:cs="Calibri"/>
                <w:sz w:val="20"/>
                <w:lang w:val="hr-HR"/>
              </w:rPr>
            </w:pPr>
            <w:r w:rsidRPr="009E05D1">
              <w:rPr>
                <w:rFonts w:ascii="Cambria" w:hAnsi="Cambria" w:cs="Calibri"/>
                <w:sz w:val="20"/>
                <w:lang w:val="hr-HR"/>
              </w:rPr>
              <w:t>Field teaching (dairy visit)</w:t>
            </w:r>
          </w:p>
        </w:tc>
        <w:tc>
          <w:tcPr>
            <w:tcW w:w="851" w:type="dxa"/>
          </w:tcPr>
          <w:p w14:paraId="4C33CA35" w14:textId="30E5925E" w:rsidR="009E05D1" w:rsidRPr="001E488F" w:rsidRDefault="009E05D1" w:rsidP="009E05D1">
            <w:pPr>
              <w:autoSpaceDE w:val="0"/>
              <w:autoSpaceDN w:val="0"/>
              <w:adjustRightInd w:val="0"/>
              <w:rPr>
                <w:rFonts w:ascii="Cambria" w:hAnsi="Cambria" w:cs="Calibri"/>
                <w:sz w:val="20"/>
                <w:lang w:val="hr-HR"/>
              </w:rPr>
            </w:pPr>
            <w:r>
              <w:rPr>
                <w:rFonts w:ascii="Cambria" w:hAnsi="Cambria" w:cs="Calibri"/>
                <w:sz w:val="20"/>
                <w:lang w:val="hr-HR"/>
              </w:rPr>
              <w:t>I1-I6</w:t>
            </w:r>
          </w:p>
        </w:tc>
      </w:tr>
    </w:tbl>
    <w:p w14:paraId="45E10415"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64667C15" w14:textId="03972A28" w:rsidR="00B054B7" w:rsidRDefault="00060BF6" w:rsidP="00ED38CA">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References</w:t>
      </w:r>
      <w:r w:rsidR="00132053">
        <w:rPr>
          <w:rFonts w:ascii="Cambria" w:hAnsi="Cambria" w:cs="Calibri"/>
          <w:b/>
          <w:sz w:val="20"/>
          <w:lang w:val="hr-HR"/>
        </w:rPr>
        <w:t xml:space="preserve"> (</w:t>
      </w:r>
      <w:r>
        <w:rPr>
          <w:rFonts w:ascii="Cambria" w:hAnsi="Cambria" w:cs="Calibri"/>
          <w:b/>
          <w:sz w:val="20"/>
          <w:lang w:val="hr-HR"/>
        </w:rPr>
        <w:t>compulsory</w:t>
      </w:r>
      <w:r w:rsidR="00132053">
        <w:rPr>
          <w:rFonts w:ascii="Cambria" w:hAnsi="Cambria" w:cs="Calibri"/>
          <w:b/>
          <w:sz w:val="20"/>
          <w:lang w:val="hr-HR"/>
        </w:rPr>
        <w:t xml:space="preserve"> / a</w:t>
      </w:r>
      <w:r>
        <w:rPr>
          <w:rFonts w:ascii="Cambria" w:hAnsi="Cambria" w:cs="Calibri"/>
          <w:b/>
          <w:sz w:val="20"/>
          <w:lang w:val="hr-HR"/>
        </w:rPr>
        <w:t>dditional</w:t>
      </w:r>
      <w:r w:rsidR="00132053">
        <w:rPr>
          <w:rFonts w:ascii="Cambria" w:hAnsi="Cambria" w:cs="Calibri"/>
          <w:b/>
          <w:sz w:val="20"/>
          <w:lang w:val="hr-HR"/>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056A" w:rsidRPr="001E488F" w14:paraId="35AE9B1A" w14:textId="77777777" w:rsidTr="00ED38CA">
        <w:tc>
          <w:tcPr>
            <w:tcW w:w="9640" w:type="dxa"/>
            <w:shd w:val="clear" w:color="auto" w:fill="auto"/>
            <w:vAlign w:val="center"/>
          </w:tcPr>
          <w:p w14:paraId="5B32C1A8" w14:textId="75F476F9"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C</w:t>
            </w:r>
            <w:r w:rsidRPr="00F0604E">
              <w:rPr>
                <w:rFonts w:ascii="Cambria" w:hAnsi="Cambria" w:cs="Calibri"/>
                <w:b/>
                <w:bCs/>
                <w:sz w:val="20"/>
              </w:rPr>
              <w:t>ompulsory</w:t>
            </w:r>
          </w:p>
          <w:p w14:paraId="535AB14F" w14:textId="77777777" w:rsidR="00762A7D" w:rsidRPr="00F515CA" w:rsidRDefault="00762A7D" w:rsidP="00762A7D">
            <w:pPr>
              <w:pStyle w:val="ListParagraph"/>
              <w:numPr>
                <w:ilvl w:val="0"/>
                <w:numId w:val="21"/>
              </w:numPr>
              <w:autoSpaceDE w:val="0"/>
              <w:autoSpaceDN w:val="0"/>
              <w:adjustRightInd w:val="0"/>
              <w:ind w:left="357" w:hanging="357"/>
              <w:jc w:val="both"/>
              <w:rPr>
                <w:rFonts w:ascii="Times New Roman" w:hAnsi="Times New Roman"/>
                <w:sz w:val="20"/>
              </w:rPr>
            </w:pPr>
            <w:r w:rsidRPr="00F515CA">
              <w:rPr>
                <w:rFonts w:ascii="Times New Roman" w:hAnsi="Times New Roman"/>
                <w:sz w:val="20"/>
              </w:rPr>
              <w:t>Barukčić, I., Božanić, R., Kalit, S., Lisak Jakopović, K., Magdić, V., Matijević, B., Perko, B., Rogelj, I., Stručić, D. (2015): Sirarstvo u teoriji i praksi, Veleučilište u Karlovcu, Karlovac</w:t>
            </w:r>
          </w:p>
          <w:p w14:paraId="5950FBAA" w14:textId="77777777" w:rsidR="00762A7D" w:rsidRPr="001C64EB" w:rsidRDefault="00762A7D" w:rsidP="00762A7D">
            <w:pPr>
              <w:pStyle w:val="ListParagraph"/>
              <w:numPr>
                <w:ilvl w:val="0"/>
                <w:numId w:val="21"/>
              </w:numPr>
              <w:autoSpaceDE w:val="0"/>
              <w:autoSpaceDN w:val="0"/>
              <w:adjustRightInd w:val="0"/>
              <w:ind w:left="357" w:hanging="357"/>
              <w:jc w:val="both"/>
              <w:rPr>
                <w:rFonts w:ascii="Times New Roman" w:hAnsi="Times New Roman"/>
                <w:sz w:val="20"/>
                <w:lang w:val="pl-PL"/>
              </w:rPr>
            </w:pPr>
            <w:r w:rsidRPr="001C64EB">
              <w:rPr>
                <w:rFonts w:ascii="Times New Roman" w:hAnsi="Times New Roman"/>
                <w:sz w:val="20"/>
                <w:lang w:val="pl-PL"/>
              </w:rPr>
              <w:t>Božanić, R., Jeličić, I., Bilušić, T. (2010): Analiza mlijeka i mliječnih proizvoda, Priručnik, Plejada, Zagreb.</w:t>
            </w:r>
          </w:p>
          <w:p w14:paraId="12D38C0A" w14:textId="77777777" w:rsidR="00762A7D" w:rsidRPr="001C64EB" w:rsidRDefault="00762A7D" w:rsidP="00762A7D">
            <w:pPr>
              <w:pStyle w:val="ListParagraph"/>
              <w:numPr>
                <w:ilvl w:val="0"/>
                <w:numId w:val="21"/>
              </w:numPr>
              <w:autoSpaceDE w:val="0"/>
              <w:autoSpaceDN w:val="0"/>
              <w:adjustRightInd w:val="0"/>
              <w:ind w:left="357" w:hanging="357"/>
              <w:jc w:val="both"/>
              <w:rPr>
                <w:rFonts w:ascii="Times New Roman" w:hAnsi="Times New Roman"/>
                <w:sz w:val="20"/>
                <w:lang w:val="pl-PL"/>
              </w:rPr>
            </w:pPr>
            <w:r w:rsidRPr="001C64EB">
              <w:rPr>
                <w:rFonts w:ascii="Times New Roman" w:hAnsi="Times New Roman"/>
                <w:sz w:val="20"/>
                <w:lang w:val="pl-PL"/>
              </w:rPr>
              <w:t>Kirin, S. (2016): Sirarski priručnik, Hrvatska mljekarska udruga, Zagreb.</w:t>
            </w:r>
          </w:p>
          <w:p w14:paraId="58B028F5" w14:textId="77777777" w:rsidR="00762A7D" w:rsidRPr="001C64EB" w:rsidRDefault="00762A7D" w:rsidP="00762A7D">
            <w:pPr>
              <w:pStyle w:val="ListParagraph"/>
              <w:numPr>
                <w:ilvl w:val="0"/>
                <w:numId w:val="21"/>
              </w:numPr>
              <w:autoSpaceDE w:val="0"/>
              <w:autoSpaceDN w:val="0"/>
              <w:adjustRightInd w:val="0"/>
              <w:ind w:left="357" w:hanging="357"/>
              <w:jc w:val="both"/>
              <w:rPr>
                <w:rFonts w:ascii="Times New Roman" w:hAnsi="Times New Roman"/>
                <w:sz w:val="20"/>
                <w:lang w:val="pl-PL"/>
              </w:rPr>
            </w:pPr>
            <w:r w:rsidRPr="001C64EB">
              <w:rPr>
                <w:rFonts w:ascii="Times New Roman" w:hAnsi="Times New Roman"/>
                <w:sz w:val="20"/>
                <w:lang w:val="pl-PL"/>
              </w:rPr>
              <w:t>Lovrić, T. (2003): Procesi u prehrambenoj industriji s osnovama prehrambenog inženjerstva, Hinus, Zagreb.</w:t>
            </w:r>
          </w:p>
          <w:p w14:paraId="79202A39" w14:textId="77777777" w:rsidR="00762A7D" w:rsidRPr="001C64EB" w:rsidRDefault="00762A7D" w:rsidP="00762A7D">
            <w:pPr>
              <w:pStyle w:val="ListParagraph"/>
              <w:numPr>
                <w:ilvl w:val="0"/>
                <w:numId w:val="21"/>
              </w:numPr>
              <w:autoSpaceDE w:val="0"/>
              <w:autoSpaceDN w:val="0"/>
              <w:adjustRightInd w:val="0"/>
              <w:ind w:left="357" w:hanging="357"/>
              <w:jc w:val="both"/>
              <w:rPr>
                <w:rFonts w:ascii="Times New Roman" w:hAnsi="Times New Roman"/>
                <w:sz w:val="20"/>
                <w:lang w:val="pl-PL"/>
              </w:rPr>
            </w:pPr>
            <w:r w:rsidRPr="001C64EB">
              <w:rPr>
                <w:rFonts w:ascii="Times New Roman" w:hAnsi="Times New Roman"/>
                <w:sz w:val="20"/>
                <w:lang w:val="pl-PL"/>
              </w:rPr>
              <w:t>Matijević, B., Čulig, J. (2006): Uzroci nastajanja mliječnog taloga na stjenkama izmjenjivača topline pri toplinskoj obradi mlijeka, Mljekarstvo, Hrvatska mljekarska udruga, Zagreb.</w:t>
            </w:r>
          </w:p>
          <w:p w14:paraId="6200CA23" w14:textId="77777777" w:rsidR="00762A7D" w:rsidRPr="001C64EB" w:rsidRDefault="00762A7D" w:rsidP="00762A7D">
            <w:pPr>
              <w:pStyle w:val="ListParagraph"/>
              <w:numPr>
                <w:ilvl w:val="0"/>
                <w:numId w:val="21"/>
              </w:numPr>
              <w:autoSpaceDE w:val="0"/>
              <w:autoSpaceDN w:val="0"/>
              <w:adjustRightInd w:val="0"/>
              <w:ind w:left="357" w:hanging="357"/>
              <w:jc w:val="both"/>
              <w:rPr>
                <w:rFonts w:ascii="Times New Roman" w:hAnsi="Times New Roman"/>
                <w:sz w:val="20"/>
                <w:lang w:val="pl-PL"/>
              </w:rPr>
            </w:pPr>
            <w:r w:rsidRPr="001C64EB">
              <w:rPr>
                <w:rFonts w:ascii="Times New Roman" w:hAnsi="Times New Roman"/>
                <w:sz w:val="20"/>
                <w:lang w:val="pl-PL"/>
              </w:rPr>
              <w:t>Tratnik, Lj., Božanić, R. (2012): Mlijeko i mliječni proizvodi, Hrvatska mljekarska udruga, Zagreb.</w:t>
            </w:r>
          </w:p>
          <w:p w14:paraId="3E13BC7A" w14:textId="3E852512" w:rsidR="00F0604E" w:rsidRPr="00937EA2" w:rsidRDefault="00F0604E" w:rsidP="00F0604E">
            <w:pPr>
              <w:autoSpaceDE w:val="0"/>
              <w:autoSpaceDN w:val="0"/>
              <w:adjustRightInd w:val="0"/>
              <w:jc w:val="both"/>
              <w:rPr>
                <w:rFonts w:ascii="Cambria" w:hAnsi="Cambria"/>
                <w:b/>
                <w:bCs/>
                <w:sz w:val="20"/>
                <w:lang w:val="pl-PL"/>
              </w:rPr>
            </w:pPr>
          </w:p>
          <w:p w14:paraId="39BDE26F" w14:textId="4F149164"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A</w:t>
            </w:r>
            <w:r w:rsidRPr="00F0604E">
              <w:rPr>
                <w:rFonts w:ascii="Cambria" w:hAnsi="Cambria" w:cs="Calibri"/>
                <w:b/>
                <w:bCs/>
                <w:sz w:val="20"/>
              </w:rPr>
              <w:t>dditional</w:t>
            </w:r>
          </w:p>
          <w:p w14:paraId="20EA82ED" w14:textId="77777777" w:rsidR="00762A7D" w:rsidRPr="00F515CA" w:rsidRDefault="00762A7D" w:rsidP="00762A7D">
            <w:pPr>
              <w:pStyle w:val="ListParagraph"/>
              <w:numPr>
                <w:ilvl w:val="0"/>
                <w:numId w:val="22"/>
              </w:numPr>
              <w:autoSpaceDE w:val="0"/>
              <w:autoSpaceDN w:val="0"/>
              <w:adjustRightInd w:val="0"/>
              <w:ind w:left="357" w:hanging="357"/>
              <w:jc w:val="both"/>
              <w:rPr>
                <w:rFonts w:ascii="Times New Roman" w:hAnsi="Times New Roman"/>
                <w:sz w:val="20"/>
              </w:rPr>
            </w:pPr>
            <w:r w:rsidRPr="00F515CA">
              <w:rPr>
                <w:rFonts w:ascii="Times New Roman" w:hAnsi="Times New Roman"/>
                <w:sz w:val="20"/>
              </w:rPr>
              <w:t>Agrawal,A.K., Goyal, M.R. (2017): Processing Technologies for Milk and Milk Products: Methods, Applications, and Energy Usage, Apple Academic Press Inc., Ocaville.</w:t>
            </w:r>
          </w:p>
          <w:p w14:paraId="5FAD6F2D" w14:textId="77777777" w:rsidR="00762A7D" w:rsidRPr="00F515CA" w:rsidRDefault="00762A7D" w:rsidP="00762A7D">
            <w:pPr>
              <w:pStyle w:val="ListParagraph"/>
              <w:numPr>
                <w:ilvl w:val="0"/>
                <w:numId w:val="22"/>
              </w:numPr>
              <w:autoSpaceDE w:val="0"/>
              <w:autoSpaceDN w:val="0"/>
              <w:adjustRightInd w:val="0"/>
              <w:ind w:left="357" w:hanging="357"/>
              <w:jc w:val="both"/>
              <w:rPr>
                <w:rFonts w:ascii="Times New Roman" w:hAnsi="Times New Roman"/>
                <w:sz w:val="20"/>
              </w:rPr>
            </w:pPr>
            <w:r w:rsidRPr="00F515CA">
              <w:rPr>
                <w:rFonts w:ascii="Times New Roman" w:hAnsi="Times New Roman"/>
                <w:sz w:val="20"/>
              </w:rPr>
              <w:t>Goyal, M.R., Kumar, A., Gupta, A.K. (2018): Novel Dairy Processing Technologies: Techniques, Management, and Energy Conservation, Apple Academic Press Inc., Ocaville.</w:t>
            </w:r>
          </w:p>
          <w:p w14:paraId="1B8EEA37" w14:textId="77777777" w:rsidR="00762A7D" w:rsidRPr="00F515CA" w:rsidRDefault="00762A7D" w:rsidP="00762A7D">
            <w:pPr>
              <w:pStyle w:val="ListParagraph"/>
              <w:numPr>
                <w:ilvl w:val="0"/>
                <w:numId w:val="22"/>
              </w:numPr>
              <w:autoSpaceDE w:val="0"/>
              <w:autoSpaceDN w:val="0"/>
              <w:adjustRightInd w:val="0"/>
              <w:ind w:left="357" w:hanging="357"/>
              <w:jc w:val="both"/>
              <w:rPr>
                <w:rFonts w:ascii="Times New Roman" w:hAnsi="Times New Roman"/>
                <w:sz w:val="20"/>
              </w:rPr>
            </w:pPr>
            <w:r w:rsidRPr="00F515CA">
              <w:rPr>
                <w:rFonts w:ascii="Times New Roman" w:hAnsi="Times New Roman"/>
                <w:sz w:val="20"/>
              </w:rPr>
              <w:t>Kessler, H.G. (2002): Food and Bio Process Enginineering: Dairy Technology, Verlag A. Kessler, München.</w:t>
            </w:r>
          </w:p>
          <w:p w14:paraId="54BC03CA" w14:textId="77777777" w:rsidR="00762A7D" w:rsidRPr="00F515CA" w:rsidRDefault="00762A7D" w:rsidP="00762A7D">
            <w:pPr>
              <w:pStyle w:val="ListParagraph"/>
              <w:numPr>
                <w:ilvl w:val="0"/>
                <w:numId w:val="22"/>
              </w:numPr>
              <w:autoSpaceDE w:val="0"/>
              <w:autoSpaceDN w:val="0"/>
              <w:adjustRightInd w:val="0"/>
              <w:ind w:left="357" w:hanging="357"/>
              <w:jc w:val="both"/>
              <w:rPr>
                <w:rFonts w:ascii="Times New Roman" w:hAnsi="Times New Roman"/>
                <w:sz w:val="20"/>
                <w:lang w:val="hr-HR"/>
              </w:rPr>
            </w:pPr>
            <w:r w:rsidRPr="00F515CA">
              <w:rPr>
                <w:rFonts w:ascii="Times New Roman" w:hAnsi="Times New Roman"/>
                <w:sz w:val="20"/>
                <w:lang w:val="hr-HR"/>
              </w:rPr>
              <w:t>Lopez-Gomez, A., Barbosa-Canovas, G.V. (2005): Food Plant Design, CRC Press, Boca Raton.</w:t>
            </w:r>
          </w:p>
          <w:p w14:paraId="4BEA44FB" w14:textId="77777777" w:rsidR="00762A7D" w:rsidRPr="00F515CA" w:rsidRDefault="00762A7D" w:rsidP="00762A7D">
            <w:pPr>
              <w:pStyle w:val="ListParagraph"/>
              <w:numPr>
                <w:ilvl w:val="0"/>
                <w:numId w:val="22"/>
              </w:numPr>
              <w:autoSpaceDE w:val="0"/>
              <w:autoSpaceDN w:val="0"/>
              <w:adjustRightInd w:val="0"/>
              <w:ind w:left="357" w:hanging="357"/>
              <w:jc w:val="both"/>
              <w:rPr>
                <w:rFonts w:ascii="Times New Roman" w:hAnsi="Times New Roman"/>
                <w:sz w:val="20"/>
                <w:lang w:val="hr-HR"/>
              </w:rPr>
            </w:pPr>
            <w:r w:rsidRPr="00F515CA">
              <w:rPr>
                <w:rFonts w:ascii="Times New Roman" w:hAnsi="Times New Roman"/>
                <w:sz w:val="20"/>
                <w:lang w:val="hr-HR"/>
              </w:rPr>
              <w:t>Maroulis, Z.B., Saravacos, G.D. (2003): Food Process Design, Marcel Dekker Inc., New York.</w:t>
            </w:r>
          </w:p>
          <w:p w14:paraId="1D934444" w14:textId="03E0871F" w:rsidR="008D0BF3" w:rsidRPr="00F0604E" w:rsidRDefault="008D0BF3" w:rsidP="00F0604E">
            <w:pPr>
              <w:autoSpaceDE w:val="0"/>
              <w:autoSpaceDN w:val="0"/>
              <w:adjustRightInd w:val="0"/>
              <w:rPr>
                <w:rFonts w:ascii="Cambria" w:hAnsi="Cambria" w:cs="Calibri"/>
                <w:sz w:val="20"/>
                <w:lang w:val="hr-HR"/>
              </w:rPr>
            </w:pPr>
          </w:p>
        </w:tc>
      </w:tr>
    </w:tbl>
    <w:p w14:paraId="3D948AC3" w14:textId="4D1B53C2" w:rsidR="00AD0D73" w:rsidRPr="001E488F" w:rsidRDefault="00AD0D73" w:rsidP="00972927">
      <w:pPr>
        <w:autoSpaceDE w:val="0"/>
        <w:autoSpaceDN w:val="0"/>
        <w:adjustRightInd w:val="0"/>
        <w:jc w:val="both"/>
        <w:rPr>
          <w:rFonts w:ascii="Cambria" w:hAnsi="Cambria" w:cs="Calibri"/>
          <w:b/>
          <w:sz w:val="20"/>
          <w:lang w:val="hr-HR"/>
        </w:rPr>
      </w:pPr>
    </w:p>
    <w:sectPr w:rsidR="00AD0D73" w:rsidRPr="001E488F" w:rsidSect="000D3B1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D36D" w14:textId="77777777" w:rsidR="009D4545" w:rsidRDefault="009D4545">
      <w:r>
        <w:separator/>
      </w:r>
    </w:p>
  </w:endnote>
  <w:endnote w:type="continuationSeparator" w:id="0">
    <w:p w14:paraId="5000F8F3" w14:textId="77777777" w:rsidR="009D4545" w:rsidRDefault="009D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A65E" w14:textId="77777777" w:rsidR="004A540B" w:rsidRDefault="004A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C4B6" w14:textId="62DF71E6"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362951">
      <w:rPr>
        <w:noProof/>
        <w:sz w:val="12"/>
        <w:lang w:val="hr-HR"/>
      </w:rPr>
      <w:t>7.6.2024.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362951">
      <w:rPr>
        <w:noProof/>
        <w:sz w:val="12"/>
      </w:rPr>
      <w:t>10:40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71139E">
      <w:rPr>
        <w:noProof/>
        <w:sz w:val="12"/>
        <w:lang w:val="pl-PL"/>
      </w:rPr>
      <w:t>Syllabus QO 8.5.1-1-08 Obrazac 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C504" w14:textId="77777777" w:rsidR="009D4545" w:rsidRDefault="009D4545">
      <w:r>
        <w:separator/>
      </w:r>
    </w:p>
  </w:footnote>
  <w:footnote w:type="continuationSeparator" w:id="0">
    <w:p w14:paraId="2097BAD8" w14:textId="77777777" w:rsidR="009D4545" w:rsidRDefault="009D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0ADC" w14:textId="77777777" w:rsidR="004A540B" w:rsidRDefault="004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C676C"/>
    <w:multiLevelType w:val="hybridMultilevel"/>
    <w:tmpl w:val="B9B86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53C4F44"/>
    <w:multiLevelType w:val="hybridMultilevel"/>
    <w:tmpl w:val="772C47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570766"/>
    <w:multiLevelType w:val="hybridMultilevel"/>
    <w:tmpl w:val="E88E13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A467DAB"/>
    <w:multiLevelType w:val="hybridMultilevel"/>
    <w:tmpl w:val="A4DAC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3D86873"/>
    <w:multiLevelType w:val="hybridMultilevel"/>
    <w:tmpl w:val="9B78EA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BE3F65"/>
    <w:multiLevelType w:val="hybridMultilevel"/>
    <w:tmpl w:val="AD8C42D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0"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5"/>
  </w:num>
  <w:num w:numId="4">
    <w:abstractNumId w:val="18"/>
  </w:num>
  <w:num w:numId="5">
    <w:abstractNumId w:val="20"/>
  </w:num>
  <w:num w:numId="6">
    <w:abstractNumId w:val="15"/>
  </w:num>
  <w:num w:numId="7">
    <w:abstractNumId w:val="9"/>
  </w:num>
  <w:num w:numId="8">
    <w:abstractNumId w:val="7"/>
  </w:num>
  <w:num w:numId="9">
    <w:abstractNumId w:val="14"/>
  </w:num>
  <w:num w:numId="10">
    <w:abstractNumId w:val="10"/>
  </w:num>
  <w:num w:numId="11">
    <w:abstractNumId w:val="21"/>
  </w:num>
  <w:num w:numId="12">
    <w:abstractNumId w:val="6"/>
  </w:num>
  <w:num w:numId="13">
    <w:abstractNumId w:val="1"/>
  </w:num>
  <w:num w:numId="14">
    <w:abstractNumId w:val="19"/>
  </w:num>
  <w:num w:numId="15">
    <w:abstractNumId w:val="13"/>
  </w:num>
  <w:num w:numId="16">
    <w:abstractNumId w:val="2"/>
  </w:num>
  <w:num w:numId="17">
    <w:abstractNumId w:val="8"/>
  </w:num>
  <w:num w:numId="18">
    <w:abstractNumId w:val="16"/>
  </w:num>
  <w:num w:numId="19">
    <w:abstractNumId w:val="17"/>
  </w:num>
  <w:num w:numId="20">
    <w:abstractNumId w:val="1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0256A"/>
    <w:rsid w:val="000046C9"/>
    <w:rsid w:val="00011CB2"/>
    <w:rsid w:val="000266DF"/>
    <w:rsid w:val="00032AD4"/>
    <w:rsid w:val="00041D4B"/>
    <w:rsid w:val="00047497"/>
    <w:rsid w:val="00060BF6"/>
    <w:rsid w:val="000624F3"/>
    <w:rsid w:val="00092B87"/>
    <w:rsid w:val="000A2EF8"/>
    <w:rsid w:val="000A3199"/>
    <w:rsid w:val="000A38D9"/>
    <w:rsid w:val="000A51F2"/>
    <w:rsid w:val="000B51AC"/>
    <w:rsid w:val="000B5E96"/>
    <w:rsid w:val="000C27FA"/>
    <w:rsid w:val="000C3582"/>
    <w:rsid w:val="000D20CB"/>
    <w:rsid w:val="000D3B17"/>
    <w:rsid w:val="000F425B"/>
    <w:rsid w:val="0011124A"/>
    <w:rsid w:val="00131CBC"/>
    <w:rsid w:val="00132053"/>
    <w:rsid w:val="0013524B"/>
    <w:rsid w:val="00137215"/>
    <w:rsid w:val="00141FC6"/>
    <w:rsid w:val="00154818"/>
    <w:rsid w:val="001644AD"/>
    <w:rsid w:val="00164A23"/>
    <w:rsid w:val="00166456"/>
    <w:rsid w:val="00174399"/>
    <w:rsid w:val="00177ED8"/>
    <w:rsid w:val="001810C2"/>
    <w:rsid w:val="001848B1"/>
    <w:rsid w:val="0018500D"/>
    <w:rsid w:val="00186003"/>
    <w:rsid w:val="00194681"/>
    <w:rsid w:val="00196B57"/>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27A3"/>
    <w:rsid w:val="00224908"/>
    <w:rsid w:val="002264D2"/>
    <w:rsid w:val="0023202C"/>
    <w:rsid w:val="00263649"/>
    <w:rsid w:val="002710F3"/>
    <w:rsid w:val="00275E5F"/>
    <w:rsid w:val="00283357"/>
    <w:rsid w:val="00283F47"/>
    <w:rsid w:val="002A43AA"/>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951"/>
    <w:rsid w:val="00362E23"/>
    <w:rsid w:val="00376626"/>
    <w:rsid w:val="00380CAC"/>
    <w:rsid w:val="00386C08"/>
    <w:rsid w:val="003913EA"/>
    <w:rsid w:val="00393B7F"/>
    <w:rsid w:val="003C39F7"/>
    <w:rsid w:val="003C7866"/>
    <w:rsid w:val="003D0A92"/>
    <w:rsid w:val="003E4C0F"/>
    <w:rsid w:val="003F1457"/>
    <w:rsid w:val="003F516D"/>
    <w:rsid w:val="003F5B5A"/>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463D4"/>
    <w:rsid w:val="00553563"/>
    <w:rsid w:val="00557DD9"/>
    <w:rsid w:val="00565789"/>
    <w:rsid w:val="00566F42"/>
    <w:rsid w:val="005806C9"/>
    <w:rsid w:val="00585BDE"/>
    <w:rsid w:val="00591D79"/>
    <w:rsid w:val="005A6C85"/>
    <w:rsid w:val="005B7F86"/>
    <w:rsid w:val="005D46B7"/>
    <w:rsid w:val="005E3512"/>
    <w:rsid w:val="005F219B"/>
    <w:rsid w:val="005F66B5"/>
    <w:rsid w:val="00602AD8"/>
    <w:rsid w:val="00605BE2"/>
    <w:rsid w:val="00615A25"/>
    <w:rsid w:val="00620A50"/>
    <w:rsid w:val="006253B7"/>
    <w:rsid w:val="00627E05"/>
    <w:rsid w:val="00630907"/>
    <w:rsid w:val="00635168"/>
    <w:rsid w:val="00636440"/>
    <w:rsid w:val="00637CB7"/>
    <w:rsid w:val="006417F9"/>
    <w:rsid w:val="006429D5"/>
    <w:rsid w:val="00644138"/>
    <w:rsid w:val="00646816"/>
    <w:rsid w:val="00651366"/>
    <w:rsid w:val="0065141B"/>
    <w:rsid w:val="0067056A"/>
    <w:rsid w:val="00670C0D"/>
    <w:rsid w:val="00671074"/>
    <w:rsid w:val="00673A93"/>
    <w:rsid w:val="00680EA2"/>
    <w:rsid w:val="006903F9"/>
    <w:rsid w:val="00692DA9"/>
    <w:rsid w:val="00693E1A"/>
    <w:rsid w:val="0069450E"/>
    <w:rsid w:val="006A6C54"/>
    <w:rsid w:val="006B024A"/>
    <w:rsid w:val="006B31AB"/>
    <w:rsid w:val="006B3395"/>
    <w:rsid w:val="006C68C9"/>
    <w:rsid w:val="006D5959"/>
    <w:rsid w:val="006E0F3F"/>
    <w:rsid w:val="006F1069"/>
    <w:rsid w:val="00700F73"/>
    <w:rsid w:val="0071139E"/>
    <w:rsid w:val="00715FC5"/>
    <w:rsid w:val="007239AB"/>
    <w:rsid w:val="00723E01"/>
    <w:rsid w:val="007255B2"/>
    <w:rsid w:val="007264C5"/>
    <w:rsid w:val="00747CD4"/>
    <w:rsid w:val="00762A7D"/>
    <w:rsid w:val="00766341"/>
    <w:rsid w:val="00771B52"/>
    <w:rsid w:val="0077379D"/>
    <w:rsid w:val="0077383C"/>
    <w:rsid w:val="007764D3"/>
    <w:rsid w:val="007848A5"/>
    <w:rsid w:val="007963CB"/>
    <w:rsid w:val="007A6870"/>
    <w:rsid w:val="007C1784"/>
    <w:rsid w:val="007C4A87"/>
    <w:rsid w:val="007C524E"/>
    <w:rsid w:val="007D44E6"/>
    <w:rsid w:val="007D4C05"/>
    <w:rsid w:val="007E4E0E"/>
    <w:rsid w:val="007E638F"/>
    <w:rsid w:val="007F186E"/>
    <w:rsid w:val="007F41E0"/>
    <w:rsid w:val="00802EA1"/>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584F"/>
    <w:rsid w:val="008E7F5A"/>
    <w:rsid w:val="0091506E"/>
    <w:rsid w:val="009163FE"/>
    <w:rsid w:val="009265F0"/>
    <w:rsid w:val="00927E16"/>
    <w:rsid w:val="00932D5C"/>
    <w:rsid w:val="00937EA2"/>
    <w:rsid w:val="00954A25"/>
    <w:rsid w:val="00962CCC"/>
    <w:rsid w:val="00963B0D"/>
    <w:rsid w:val="00964731"/>
    <w:rsid w:val="00972927"/>
    <w:rsid w:val="00977E50"/>
    <w:rsid w:val="00987C98"/>
    <w:rsid w:val="009962D1"/>
    <w:rsid w:val="00997489"/>
    <w:rsid w:val="009A741C"/>
    <w:rsid w:val="009B0A69"/>
    <w:rsid w:val="009C24EC"/>
    <w:rsid w:val="009C2C15"/>
    <w:rsid w:val="009C5C67"/>
    <w:rsid w:val="009D4378"/>
    <w:rsid w:val="009D4545"/>
    <w:rsid w:val="009D5F5E"/>
    <w:rsid w:val="009E05D1"/>
    <w:rsid w:val="009E06C2"/>
    <w:rsid w:val="009E3C1F"/>
    <w:rsid w:val="009E5013"/>
    <w:rsid w:val="009E60AC"/>
    <w:rsid w:val="009F5D4B"/>
    <w:rsid w:val="00A27E67"/>
    <w:rsid w:val="00A34072"/>
    <w:rsid w:val="00A40CFA"/>
    <w:rsid w:val="00A41300"/>
    <w:rsid w:val="00A54BD0"/>
    <w:rsid w:val="00A621E2"/>
    <w:rsid w:val="00A830DA"/>
    <w:rsid w:val="00A8677C"/>
    <w:rsid w:val="00A87780"/>
    <w:rsid w:val="00A907B5"/>
    <w:rsid w:val="00A94949"/>
    <w:rsid w:val="00A976EC"/>
    <w:rsid w:val="00AA1682"/>
    <w:rsid w:val="00AA2F9D"/>
    <w:rsid w:val="00AA5101"/>
    <w:rsid w:val="00AB7344"/>
    <w:rsid w:val="00AC00FF"/>
    <w:rsid w:val="00AC1CDA"/>
    <w:rsid w:val="00AC2F4A"/>
    <w:rsid w:val="00AD0D73"/>
    <w:rsid w:val="00AF2938"/>
    <w:rsid w:val="00B004B4"/>
    <w:rsid w:val="00B054B7"/>
    <w:rsid w:val="00B0614B"/>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27D68"/>
    <w:rsid w:val="00C317C4"/>
    <w:rsid w:val="00C325A3"/>
    <w:rsid w:val="00C35074"/>
    <w:rsid w:val="00C37CB9"/>
    <w:rsid w:val="00C43285"/>
    <w:rsid w:val="00C5465E"/>
    <w:rsid w:val="00C60BE1"/>
    <w:rsid w:val="00C6667B"/>
    <w:rsid w:val="00C95349"/>
    <w:rsid w:val="00C972BF"/>
    <w:rsid w:val="00CA3046"/>
    <w:rsid w:val="00CA605A"/>
    <w:rsid w:val="00CA7417"/>
    <w:rsid w:val="00CB55B9"/>
    <w:rsid w:val="00CC1B12"/>
    <w:rsid w:val="00CC2DD3"/>
    <w:rsid w:val="00CD26C5"/>
    <w:rsid w:val="00CE4F02"/>
    <w:rsid w:val="00CE6758"/>
    <w:rsid w:val="00CF1B7E"/>
    <w:rsid w:val="00CF7DA5"/>
    <w:rsid w:val="00D00346"/>
    <w:rsid w:val="00D148DC"/>
    <w:rsid w:val="00D223AF"/>
    <w:rsid w:val="00D45F7D"/>
    <w:rsid w:val="00D515CA"/>
    <w:rsid w:val="00D56FB5"/>
    <w:rsid w:val="00D57EC0"/>
    <w:rsid w:val="00D61F59"/>
    <w:rsid w:val="00D74CCB"/>
    <w:rsid w:val="00D87E53"/>
    <w:rsid w:val="00D87F94"/>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633E1"/>
    <w:rsid w:val="00E73465"/>
    <w:rsid w:val="00E74320"/>
    <w:rsid w:val="00E752DA"/>
    <w:rsid w:val="00E81592"/>
    <w:rsid w:val="00E90424"/>
    <w:rsid w:val="00EB3839"/>
    <w:rsid w:val="00EC052C"/>
    <w:rsid w:val="00EC1DD7"/>
    <w:rsid w:val="00EC53B2"/>
    <w:rsid w:val="00ED2C27"/>
    <w:rsid w:val="00ED38CA"/>
    <w:rsid w:val="00ED436F"/>
    <w:rsid w:val="00ED70CC"/>
    <w:rsid w:val="00EE1099"/>
    <w:rsid w:val="00EF0BEB"/>
    <w:rsid w:val="00EF1AC8"/>
    <w:rsid w:val="00EF5E59"/>
    <w:rsid w:val="00F0340B"/>
    <w:rsid w:val="00F04CA0"/>
    <w:rsid w:val="00F0604E"/>
    <w:rsid w:val="00F2195E"/>
    <w:rsid w:val="00F33E02"/>
    <w:rsid w:val="00F40FE5"/>
    <w:rsid w:val="00F56BA5"/>
    <w:rsid w:val="00F57F0F"/>
    <w:rsid w:val="00F65955"/>
    <w:rsid w:val="00F6737D"/>
    <w:rsid w:val="00F74579"/>
    <w:rsid w:val="00F7670B"/>
    <w:rsid w:val="00F77987"/>
    <w:rsid w:val="00F856B2"/>
    <w:rsid w:val="00F85922"/>
    <w:rsid w:val="00F954B9"/>
    <w:rsid w:val="00F9598C"/>
    <w:rsid w:val="00FB1C3F"/>
    <w:rsid w:val="00FC5129"/>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494">
          <w:marLeft w:val="0"/>
          <w:marRight w:val="0"/>
          <w:marTop w:val="0"/>
          <w:marBottom w:val="0"/>
          <w:divBdr>
            <w:top w:val="none" w:sz="0" w:space="0" w:color="auto"/>
            <w:left w:val="none" w:sz="0" w:space="0" w:color="auto"/>
            <w:bottom w:val="none" w:sz="0" w:space="0" w:color="auto"/>
            <w:right w:val="none" w:sz="0" w:space="0" w:color="auto"/>
          </w:divBdr>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677921362">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3CD2-173E-4D62-842D-29D810C2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899</Words>
  <Characters>5092</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Cindrić</cp:lastModifiedBy>
  <cp:revision>9</cp:revision>
  <cp:lastPrinted>2023-05-22T17:27:00Z</cp:lastPrinted>
  <dcterms:created xsi:type="dcterms:W3CDTF">2024-06-04T07:21:00Z</dcterms:created>
  <dcterms:modified xsi:type="dcterms:W3CDTF">2024-06-07T08:40:00Z</dcterms:modified>
</cp:coreProperties>
</file>