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3B6A03" w:rsidR="00B3767F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English language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U course code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1EC21937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1AFB">
              <w:rPr>
                <w:rFonts w:ascii="Cambria" w:hAnsi="Cambria" w:cs="Calibri"/>
                <w:sz w:val="20"/>
                <w:lang w:val="hr-HR"/>
              </w:rPr>
              <w:t>261898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instructor:</w:t>
            </w:r>
          </w:p>
        </w:tc>
        <w:tc>
          <w:tcPr>
            <w:tcW w:w="5850" w:type="dxa"/>
            <w:vAlign w:val="center"/>
          </w:tcPr>
          <w:p w14:paraId="7CDF237B" w14:textId="4B3CF98A" w:rsidR="0088777F" w:rsidRPr="00876573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>Davorka Rujevčan, PhD, professor of professional studies</w:t>
            </w:r>
          </w:p>
          <w:p w14:paraId="0D98A091" w14:textId="58B257DC" w:rsidR="00A31AFB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6573">
              <w:rPr>
                <w:rFonts w:ascii="Cambria" w:hAnsi="Cambria" w:cs="Calibri"/>
                <w:sz w:val="20"/>
                <w:lang w:val="hr-HR"/>
              </w:rPr>
              <w:t>Nela Erdeljac, PhD, lecturer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assistant</w:t>
            </w:r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D3E03B6" w:rsidR="00B23DE0" w:rsidRPr="0088777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E92A11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y programme and </w:t>
            </w:r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in which the course is taught: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064C7027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Wildlife management and nature conservation (full-time)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credits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3D7743D9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er of the course execution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3B47D6B" w:rsidR="00CD26C5" w:rsidRPr="001E488F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</w:tr>
      <w:tr w:rsidR="00630907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CD26C5" w:rsidRPr="00630907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Exam prerequisites</w:t>
            </w:r>
            <w:r w:rsidR="00CD26C5"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3BFA9267" w:rsidR="00CD26C5" w:rsidRPr="00630907" w:rsidRDefault="00A31AF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CD26C5" w:rsidRPr="001E488F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objectives</w:t>
            </w:r>
            <w:r w:rsidR="00CD26C5"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44C6E77" w:rsidR="00CD26C5" w:rsidRPr="001E488F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Development of productive and receptive language skills (listening, speaking, reading and writing) with </w:t>
            </w:r>
            <w:r>
              <w:rPr>
                <w:rFonts w:ascii="Cambria" w:hAnsi="Cambria" w:cs="Calibri"/>
                <w:sz w:val="20"/>
                <w:lang w:val="hr-HR"/>
              </w:rPr>
              <w:t>buildup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of language and grammatical structures (vocabulary, communication patterns, phonological and orthographic features), and acquisition of vocabulary and phraseology of the hunting</w:t>
            </w:r>
            <w:r>
              <w:rPr>
                <w:rFonts w:ascii="Cambria" w:hAnsi="Cambria" w:cs="Calibri"/>
                <w:sz w:val="20"/>
                <w:lang w:val="hr-HR"/>
              </w:rPr>
              <w:t>, gamekeeping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and nature </w:t>
            </w:r>
            <w:r>
              <w:rPr>
                <w:rFonts w:ascii="Cambria" w:hAnsi="Cambria" w:cs="Calibri"/>
                <w:sz w:val="20"/>
                <w:lang w:val="hr-HR"/>
              </w:rPr>
              <w:t>conservation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profession</w:t>
            </w:r>
            <w:r>
              <w:rPr>
                <w:rFonts w:ascii="Cambria" w:hAnsi="Cambria" w:cs="Calibri"/>
                <w:sz w:val="20"/>
                <w:lang w:val="hr-HR"/>
              </w:rPr>
              <w:t>s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>. Acquisition of competences necessary for lifelong learning, i.e. training for communication in conditions of increased international mobility and a changing labo</w:t>
            </w:r>
            <w:r>
              <w:rPr>
                <w:rFonts w:ascii="Cambria" w:hAnsi="Cambria" w:cs="Calibri"/>
                <w:sz w:val="20"/>
                <w:lang w:val="hr-HR"/>
              </w:rPr>
              <w:t>u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r market, encouragement of autonomous learning and </w:t>
            </w:r>
            <w:r>
              <w:rPr>
                <w:rFonts w:ascii="Cambria" w:hAnsi="Cambria" w:cs="Calibri"/>
                <w:sz w:val="20"/>
                <w:lang w:val="hr-HR"/>
              </w:rPr>
              <w:t>awareness</w:t>
            </w:r>
            <w:r w:rsidRPr="00A31AFB">
              <w:rPr>
                <w:rFonts w:ascii="Cambria" w:hAnsi="Cambria" w:cs="Calibri"/>
                <w:sz w:val="20"/>
                <w:lang w:val="hr-HR"/>
              </w:rPr>
              <w:t xml:space="preserve"> for intercultural aspects.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Course structure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 of contact hours per semester</w:t>
            </w:r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Student’s requirements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A31AFB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616DF8E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1797B90E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Attendance 80 %</w:t>
            </w:r>
          </w:p>
        </w:tc>
      </w:tr>
      <w:tr w:rsidR="00A31AFB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1CC886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5B249D16" w14:textId="0A119DD6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Attendance 80 %</w:t>
            </w:r>
          </w:p>
        </w:tc>
      </w:tr>
      <w:tr w:rsidR="00A31AFB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Exercises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, 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63D6B8B3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Field work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3F789786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1059CA1F" w:rsidR="00A31AFB" w:rsidRPr="00205AA7" w:rsidRDefault="00A31AFB" w:rsidP="00A31AF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31AFB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A31AFB" w:rsidRPr="00205AA7" w:rsidRDefault="00A31AFB" w:rsidP="00A31A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5FABC3F4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A31AFB" w:rsidRPr="00205AA7" w:rsidRDefault="00A31AFB" w:rsidP="00A31AF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>Monitoring of students' work</w:t>
      </w:r>
      <w:r>
        <w:rPr>
          <w:rFonts w:ascii="Cambria" w:hAnsi="Cambria" w:cs="Calibri"/>
          <w:b/>
          <w:sz w:val="20"/>
          <w:lang w:val="hr-HR"/>
        </w:rPr>
        <w:t xml:space="preserve"> and</w:t>
      </w:r>
      <w:r w:rsidRPr="00AB7344">
        <w:rPr>
          <w:rFonts w:ascii="Cambria" w:hAnsi="Cambria" w:cs="Calibri"/>
          <w:b/>
          <w:sz w:val="20"/>
          <w:lang w:val="hr-HR"/>
        </w:rPr>
        <w:t xml:space="preserve"> knowledge evaluation </w:t>
      </w:r>
      <w:r>
        <w:rPr>
          <w:rFonts w:ascii="Cambria" w:hAnsi="Cambria" w:cs="Calibri"/>
          <w:b/>
          <w:sz w:val="20"/>
          <w:lang w:val="hr-HR"/>
        </w:rPr>
        <w:t>during the course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5"/>
        <w:gridCol w:w="1880"/>
        <w:gridCol w:w="937"/>
        <w:gridCol w:w="1166"/>
        <w:gridCol w:w="660"/>
        <w:gridCol w:w="727"/>
        <w:gridCol w:w="769"/>
        <w:gridCol w:w="2657"/>
      </w:tblGrid>
      <w:tr w:rsidR="00A31AFB" w:rsidRPr="00205AA7" w14:paraId="001676D0" w14:textId="77777777" w:rsidTr="00914CD5">
        <w:tc>
          <w:tcPr>
            <w:tcW w:w="3032" w:type="dxa"/>
            <w:gridSpan w:val="2"/>
            <w:shd w:val="pct12" w:color="auto" w:fill="auto"/>
            <w:vAlign w:val="center"/>
          </w:tcPr>
          <w:p w14:paraId="0D17E480" w14:textId="3921E181" w:rsidR="00A31AFB" w:rsidRPr="00205AA7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785" w:type="dxa"/>
            <w:shd w:val="pct12" w:color="auto" w:fill="auto"/>
            <w:vAlign w:val="center"/>
          </w:tcPr>
          <w:p w14:paraId="2CF28C99" w14:textId="7951B101" w:rsidR="00A31AFB" w:rsidRPr="00205AA7" w:rsidRDefault="00914CD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</w:p>
        </w:tc>
        <w:tc>
          <w:tcPr>
            <w:tcW w:w="708" w:type="dxa"/>
            <w:shd w:val="pct12" w:color="auto" w:fill="auto"/>
            <w:vAlign w:val="center"/>
          </w:tcPr>
          <w:p w14:paraId="70089CAD" w14:textId="766AF241" w:rsidR="00A31AFB" w:rsidRPr="00205AA7" w:rsidRDefault="00C84FB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Individual work</w:t>
            </w:r>
          </w:p>
        </w:tc>
        <w:tc>
          <w:tcPr>
            <w:tcW w:w="672" w:type="dxa"/>
            <w:shd w:val="pct12" w:color="auto" w:fill="auto"/>
            <w:vAlign w:val="center"/>
          </w:tcPr>
          <w:p w14:paraId="156F838C" w14:textId="17C95329" w:rsidR="00A31AFB" w:rsidRPr="00205AA7" w:rsidRDefault="00914CD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</w:p>
        </w:tc>
        <w:tc>
          <w:tcPr>
            <w:tcW w:w="727" w:type="dxa"/>
            <w:shd w:val="pct12" w:color="auto" w:fill="auto"/>
            <w:vAlign w:val="center"/>
          </w:tcPr>
          <w:p w14:paraId="27E524B5" w14:textId="3A8B99B4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9" w:type="dxa"/>
            <w:shd w:val="pct12" w:color="auto" w:fill="auto"/>
            <w:vAlign w:val="center"/>
          </w:tcPr>
          <w:p w14:paraId="6754C3ED" w14:textId="37C2CD83" w:rsidR="00A31AFB" w:rsidRPr="00205AA7" w:rsidRDefault="00A31AFB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</w:p>
        </w:tc>
        <w:tc>
          <w:tcPr>
            <w:tcW w:w="3048" w:type="dxa"/>
            <w:shd w:val="pct12" w:color="auto" w:fill="auto"/>
            <w:vAlign w:val="center"/>
          </w:tcPr>
          <w:p w14:paraId="5F349A75" w14:textId="1B633D8A" w:rsidR="00A31AFB" w:rsidRPr="007764D3" w:rsidRDefault="00A31AFB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Time frame for the recognition of the outcome</w:t>
            </w:r>
          </w:p>
        </w:tc>
      </w:tr>
      <w:tr w:rsidR="00C84FB2" w:rsidRPr="00205AA7" w14:paraId="20F0EDC8" w14:textId="77777777" w:rsidTr="00914CD5">
        <w:tc>
          <w:tcPr>
            <w:tcW w:w="984" w:type="dxa"/>
            <w:shd w:val="pct10" w:color="auto" w:fill="auto"/>
            <w:vAlign w:val="center"/>
          </w:tcPr>
          <w:p w14:paraId="78D8CA26" w14:textId="5610820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2048" w:type="dxa"/>
          </w:tcPr>
          <w:p w14:paraId="3B6DA506" w14:textId="0C9E86F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785" w:type="dxa"/>
            <w:vAlign w:val="center"/>
          </w:tcPr>
          <w:p w14:paraId="2FD003AD" w14:textId="72C76D4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5A29CC4D" w14:textId="67B78AE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23DEE7F8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108F989E" w14:textId="05979940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727" w:type="dxa"/>
            <w:vAlign w:val="center"/>
          </w:tcPr>
          <w:p w14:paraId="3EB29036" w14:textId="33C8233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5F47E800" w14:textId="1FFB83E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  <w:vAlign w:val="center"/>
          </w:tcPr>
          <w:p w14:paraId="491760FF" w14:textId="57B4149F" w:rsidR="00914CD5" w:rsidRPr="00FD6769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20B53C2F" w14:textId="77777777" w:rsidTr="00914CD5">
        <w:tc>
          <w:tcPr>
            <w:tcW w:w="984" w:type="dxa"/>
            <w:shd w:val="pct10" w:color="auto" w:fill="auto"/>
            <w:vAlign w:val="center"/>
          </w:tcPr>
          <w:p w14:paraId="55DECEA6" w14:textId="13C4786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8" w:type="dxa"/>
          </w:tcPr>
          <w:p w14:paraId="2EB372AA" w14:textId="4966C302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785" w:type="dxa"/>
            <w:vAlign w:val="center"/>
          </w:tcPr>
          <w:p w14:paraId="5FAA8A99" w14:textId="0EFFA14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2C93F6AF" w14:textId="7FDB571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1CA90AF0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436B6F04" w14:textId="1C155D26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727" w:type="dxa"/>
            <w:vAlign w:val="center"/>
          </w:tcPr>
          <w:p w14:paraId="089BFE5D" w14:textId="7AA34AF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56F00E13" w14:textId="6580404B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7F349E98" w14:textId="17090FE4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6E14D1E" w14:textId="77777777" w:rsidTr="00914CD5">
        <w:tc>
          <w:tcPr>
            <w:tcW w:w="984" w:type="dxa"/>
            <w:shd w:val="pct10" w:color="auto" w:fill="auto"/>
            <w:vAlign w:val="center"/>
          </w:tcPr>
          <w:p w14:paraId="63D2A06D" w14:textId="22375101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8" w:type="dxa"/>
          </w:tcPr>
          <w:p w14:paraId="5B0078CE" w14:textId="6083C637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785" w:type="dxa"/>
            <w:vAlign w:val="center"/>
          </w:tcPr>
          <w:p w14:paraId="22616F22" w14:textId="042F779C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08" w:type="dxa"/>
            <w:vAlign w:val="center"/>
          </w:tcPr>
          <w:p w14:paraId="0EF136A8" w14:textId="7777777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2" w:type="dxa"/>
          </w:tcPr>
          <w:p w14:paraId="2C0C408A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D14AFB1" w14:textId="77777777" w:rsidR="00914CD5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56CA9390" w14:textId="4DA5170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727" w:type="dxa"/>
            <w:vAlign w:val="center"/>
          </w:tcPr>
          <w:p w14:paraId="5A0CFD72" w14:textId="51715FF4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35CEB387" w14:textId="057AE98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72801638" w14:textId="51B3690E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96AE6E9" w14:textId="77777777" w:rsidTr="00914CD5">
        <w:tc>
          <w:tcPr>
            <w:tcW w:w="984" w:type="dxa"/>
            <w:shd w:val="pct10" w:color="auto" w:fill="auto"/>
            <w:vAlign w:val="center"/>
          </w:tcPr>
          <w:p w14:paraId="7C584B97" w14:textId="085FB2FC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2048" w:type="dxa"/>
          </w:tcPr>
          <w:p w14:paraId="4F8D5DA2" w14:textId="604E1F27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Distinguish between parts of speech and grammatical</w:t>
            </w:r>
            <w:r w:rsidRPr="0096552F">
              <w:t xml:space="preserve">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structures in the English language</w:t>
            </w:r>
          </w:p>
        </w:tc>
        <w:tc>
          <w:tcPr>
            <w:tcW w:w="785" w:type="dxa"/>
            <w:vAlign w:val="center"/>
          </w:tcPr>
          <w:p w14:paraId="6258DBEF" w14:textId="575D0035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10 %</w:t>
            </w:r>
          </w:p>
        </w:tc>
        <w:tc>
          <w:tcPr>
            <w:tcW w:w="708" w:type="dxa"/>
            <w:vAlign w:val="center"/>
          </w:tcPr>
          <w:p w14:paraId="05FA583D" w14:textId="25DDE53F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7B0607E2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32A9564A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017CBA9" w14:textId="3169608A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27" w:type="dxa"/>
            <w:vAlign w:val="center"/>
          </w:tcPr>
          <w:p w14:paraId="76FE49AB" w14:textId="2058D1BC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9" w:type="dxa"/>
            <w:vAlign w:val="center"/>
          </w:tcPr>
          <w:p w14:paraId="462F182D" w14:textId="228FD09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</w:tcPr>
          <w:p w14:paraId="31DAFEBA" w14:textId="6AD22602" w:rsidR="00914CD5" w:rsidRPr="00205AA7" w:rsidRDefault="00914CD5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C84FB2" w:rsidRPr="00205AA7" w14:paraId="3902A62A" w14:textId="77777777" w:rsidTr="00914CD5">
        <w:tc>
          <w:tcPr>
            <w:tcW w:w="984" w:type="dxa"/>
            <w:shd w:val="pct10" w:color="auto" w:fill="auto"/>
            <w:vAlign w:val="center"/>
          </w:tcPr>
          <w:p w14:paraId="55293B1B" w14:textId="2F2CDA3F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2048" w:type="dxa"/>
          </w:tcPr>
          <w:p w14:paraId="333E63A0" w14:textId="454F12F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Relate appropriate linguistic and grammatical structures in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Croatian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and English </w:t>
            </w:r>
          </w:p>
        </w:tc>
        <w:tc>
          <w:tcPr>
            <w:tcW w:w="785" w:type="dxa"/>
            <w:vAlign w:val="center"/>
          </w:tcPr>
          <w:p w14:paraId="29CD5912" w14:textId="02415393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708" w:type="dxa"/>
            <w:vAlign w:val="center"/>
          </w:tcPr>
          <w:p w14:paraId="45DECE59" w14:textId="1F2FDC69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672" w:type="dxa"/>
          </w:tcPr>
          <w:p w14:paraId="0A276FDB" w14:textId="77777777" w:rsidR="00914CD5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0F9EF8C3" w14:textId="744BD058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727" w:type="dxa"/>
            <w:vAlign w:val="center"/>
          </w:tcPr>
          <w:p w14:paraId="50E9FB74" w14:textId="273BE851" w:rsidR="00914CD5" w:rsidRPr="00205AA7" w:rsidRDefault="00914CD5" w:rsidP="00914CD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20%</w:t>
            </w:r>
          </w:p>
        </w:tc>
        <w:tc>
          <w:tcPr>
            <w:tcW w:w="809" w:type="dxa"/>
            <w:vAlign w:val="center"/>
          </w:tcPr>
          <w:p w14:paraId="2462515B" w14:textId="1EE3623A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3048" w:type="dxa"/>
            <w:vAlign w:val="center"/>
          </w:tcPr>
          <w:p w14:paraId="5CD6D6FE" w14:textId="05AE9E67" w:rsidR="00914CD5" w:rsidRPr="00205AA7" w:rsidRDefault="00914CD5" w:rsidP="00914C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The end of the academic year</w:t>
            </w:r>
          </w:p>
        </w:tc>
      </w:tr>
      <w:tr w:rsidR="00A31AFB" w:rsidRPr="00205AA7" w14:paraId="6CF15AC8" w14:textId="77777777" w:rsidTr="00914CD5">
        <w:trPr>
          <w:gridAfter w:val="1"/>
          <w:wAfter w:w="3048" w:type="dxa"/>
        </w:trPr>
        <w:tc>
          <w:tcPr>
            <w:tcW w:w="3032" w:type="dxa"/>
            <w:gridSpan w:val="2"/>
            <w:shd w:val="pct10" w:color="auto" w:fill="auto"/>
            <w:vAlign w:val="center"/>
          </w:tcPr>
          <w:p w14:paraId="6D578312" w14:textId="2FD208CF" w:rsidR="00A31AFB" w:rsidRPr="00205AA7" w:rsidRDefault="00A31AF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grade points</w:t>
            </w:r>
          </w:p>
        </w:tc>
        <w:tc>
          <w:tcPr>
            <w:tcW w:w="785" w:type="dxa"/>
            <w:vAlign w:val="center"/>
          </w:tcPr>
          <w:p w14:paraId="5A84337C" w14:textId="09EFD624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35 %</w:t>
            </w:r>
          </w:p>
        </w:tc>
        <w:tc>
          <w:tcPr>
            <w:tcW w:w="708" w:type="dxa"/>
            <w:vAlign w:val="center"/>
          </w:tcPr>
          <w:p w14:paraId="1CB806E6" w14:textId="2AA30F28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% </w:t>
            </w:r>
          </w:p>
        </w:tc>
        <w:tc>
          <w:tcPr>
            <w:tcW w:w="672" w:type="dxa"/>
            <w:vAlign w:val="center"/>
          </w:tcPr>
          <w:p w14:paraId="5AED59C7" w14:textId="4C894D8B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% </w:t>
            </w:r>
          </w:p>
        </w:tc>
        <w:tc>
          <w:tcPr>
            <w:tcW w:w="727" w:type="dxa"/>
            <w:vAlign w:val="center"/>
          </w:tcPr>
          <w:p w14:paraId="7CCF9289" w14:textId="0A5EB24B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09" w:type="dxa"/>
            <w:vAlign w:val="center"/>
          </w:tcPr>
          <w:p w14:paraId="77ED1175" w14:textId="4A70A96F" w:rsidR="00A31AFB" w:rsidRPr="00205AA7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 w:rsidR="00C84FB2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A31AFB" w:rsidRPr="009B0A69" w14:paraId="0DDF5E24" w14:textId="5CC3A944" w:rsidTr="00914CD5">
        <w:trPr>
          <w:gridAfter w:val="1"/>
          <w:wAfter w:w="3048" w:type="dxa"/>
        </w:trPr>
        <w:tc>
          <w:tcPr>
            <w:tcW w:w="3032" w:type="dxa"/>
            <w:gridSpan w:val="2"/>
            <w:shd w:val="pct10" w:color="auto" w:fill="auto"/>
            <w:vAlign w:val="center"/>
          </w:tcPr>
          <w:p w14:paraId="7379F503" w14:textId="3CCC580E" w:rsidR="00A31AFB" w:rsidRPr="009B0A69" w:rsidRDefault="00A31AF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Share in  ECTS</w:t>
            </w:r>
          </w:p>
        </w:tc>
        <w:tc>
          <w:tcPr>
            <w:tcW w:w="785" w:type="dxa"/>
            <w:vAlign w:val="center"/>
          </w:tcPr>
          <w:p w14:paraId="37E7DE8D" w14:textId="079E334B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1.4</w:t>
            </w:r>
          </w:p>
        </w:tc>
        <w:tc>
          <w:tcPr>
            <w:tcW w:w="708" w:type="dxa"/>
            <w:vAlign w:val="center"/>
          </w:tcPr>
          <w:p w14:paraId="55519B72" w14:textId="52695C1F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0.8</w:t>
            </w:r>
          </w:p>
        </w:tc>
        <w:tc>
          <w:tcPr>
            <w:tcW w:w="672" w:type="dxa"/>
            <w:vAlign w:val="center"/>
          </w:tcPr>
          <w:p w14:paraId="36C53530" w14:textId="1D32C845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1.8</w:t>
            </w:r>
          </w:p>
        </w:tc>
        <w:tc>
          <w:tcPr>
            <w:tcW w:w="727" w:type="dxa"/>
            <w:vAlign w:val="center"/>
          </w:tcPr>
          <w:p w14:paraId="18A457DF" w14:textId="4039B35E" w:rsidR="00A31AFB" w:rsidRPr="009B0A69" w:rsidRDefault="00914CD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809" w:type="dxa"/>
            <w:vAlign w:val="center"/>
          </w:tcPr>
          <w:p w14:paraId="594187F8" w14:textId="77777777" w:rsidR="00A31AFB" w:rsidRPr="009B0A69" w:rsidRDefault="00A31AFB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Knowledge evaluation on exams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 prerequisites</w:t>
            </w:r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 exam</w:t>
            </w:r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 exam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</w:p>
        </w:tc>
      </w:tr>
      <w:tr w:rsidR="00C84FB2" w:rsidRPr="00630907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20B40797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Analyse written and/or spoken texts in the field of study</w:t>
            </w:r>
          </w:p>
        </w:tc>
        <w:tc>
          <w:tcPr>
            <w:tcW w:w="1596" w:type="dxa"/>
            <w:vAlign w:val="center"/>
          </w:tcPr>
          <w:p w14:paraId="47C8C6A8" w14:textId="49370A7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23" w:type="dxa"/>
            <w:vAlign w:val="center"/>
          </w:tcPr>
          <w:p w14:paraId="7C7A0893" w14:textId="5F9900F8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39" w:type="dxa"/>
            <w:vAlign w:val="center"/>
          </w:tcPr>
          <w:p w14:paraId="41111C1C" w14:textId="0BC71B77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  <w:vAlign w:val="center"/>
          </w:tcPr>
          <w:p w14:paraId="48703CF2" w14:textId="707550E3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11AC6D7B" w14:textId="77777777" w:rsidTr="003A59B2">
        <w:tc>
          <w:tcPr>
            <w:tcW w:w="984" w:type="dxa"/>
            <w:shd w:val="pct10" w:color="auto" w:fill="auto"/>
            <w:vAlign w:val="center"/>
          </w:tcPr>
          <w:p w14:paraId="48E529D3" w14:textId="091F56F5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05C0565F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Interpret concepts and topics related to the field of study</w:t>
            </w:r>
          </w:p>
        </w:tc>
        <w:tc>
          <w:tcPr>
            <w:tcW w:w="1596" w:type="dxa"/>
            <w:vAlign w:val="center"/>
          </w:tcPr>
          <w:p w14:paraId="1A82674F" w14:textId="5FACF831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23" w:type="dxa"/>
            <w:vAlign w:val="center"/>
          </w:tcPr>
          <w:p w14:paraId="17C20B82" w14:textId="09BA6704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39" w:type="dxa"/>
          </w:tcPr>
          <w:p w14:paraId="178137AC" w14:textId="4F0EB78E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5341782E" w14:textId="02A497C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75E9872E" w14:textId="77777777" w:rsidTr="003A59B2">
        <w:tc>
          <w:tcPr>
            <w:tcW w:w="984" w:type="dxa"/>
            <w:shd w:val="pct10" w:color="auto" w:fill="auto"/>
            <w:vAlign w:val="center"/>
          </w:tcPr>
          <w:p w14:paraId="1EF0C953" w14:textId="6E48E04F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0F9BACD1" w14:textId="20789A46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Discuss topics related to the field of study as well as topics of personal interest</w:t>
            </w:r>
          </w:p>
        </w:tc>
        <w:tc>
          <w:tcPr>
            <w:tcW w:w="1596" w:type="dxa"/>
            <w:vAlign w:val="center"/>
          </w:tcPr>
          <w:p w14:paraId="16682D20" w14:textId="7F5F9B4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723" w:type="dxa"/>
            <w:vAlign w:val="center"/>
          </w:tcPr>
          <w:p w14:paraId="3597F267" w14:textId="11D5323D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39" w:type="dxa"/>
          </w:tcPr>
          <w:p w14:paraId="747822E3" w14:textId="3AF51C29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3FDF55C0" w14:textId="68462E1A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456995F5" w14:textId="77777777" w:rsidTr="003A59B2">
        <w:tc>
          <w:tcPr>
            <w:tcW w:w="984" w:type="dxa"/>
            <w:shd w:val="pct10" w:color="auto" w:fill="auto"/>
            <w:vAlign w:val="center"/>
          </w:tcPr>
          <w:p w14:paraId="1AF3E726" w14:textId="5007B24B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563B009E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Distinguish between parts of speech and grammatical</w:t>
            </w:r>
            <w:r w:rsidRPr="0096552F">
              <w:t xml:space="preserve">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>structures in the English language</w:t>
            </w:r>
          </w:p>
        </w:tc>
        <w:tc>
          <w:tcPr>
            <w:tcW w:w="1596" w:type="dxa"/>
            <w:vAlign w:val="center"/>
          </w:tcPr>
          <w:p w14:paraId="19F764F7" w14:textId="67639A2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723" w:type="dxa"/>
            <w:vAlign w:val="center"/>
          </w:tcPr>
          <w:p w14:paraId="42E90822" w14:textId="731D838F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939" w:type="dxa"/>
          </w:tcPr>
          <w:p w14:paraId="051D7860" w14:textId="4E4D0A6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569FA429" w14:textId="7C94B1DC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1289123F" w14:textId="77777777" w:rsidTr="003A59B2">
        <w:tc>
          <w:tcPr>
            <w:tcW w:w="984" w:type="dxa"/>
            <w:shd w:val="pct10" w:color="auto" w:fill="auto"/>
            <w:vAlign w:val="center"/>
          </w:tcPr>
          <w:p w14:paraId="7EAAA267" w14:textId="48B21F3D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2A94D458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Relate appropriate linguistic and grammatical structures in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Croatian </w:t>
            </w:r>
            <w:r w:rsidRPr="00914CD5">
              <w:rPr>
                <w:rFonts w:ascii="Cambria" w:hAnsi="Cambria" w:cs="Calibri"/>
                <w:bCs/>
                <w:sz w:val="20"/>
                <w:lang w:val="hr-HR"/>
              </w:rPr>
              <w:t xml:space="preserve">and English </w:t>
            </w:r>
          </w:p>
        </w:tc>
        <w:tc>
          <w:tcPr>
            <w:tcW w:w="1596" w:type="dxa"/>
            <w:vAlign w:val="center"/>
          </w:tcPr>
          <w:p w14:paraId="732557C7" w14:textId="6F7837B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723" w:type="dxa"/>
            <w:vAlign w:val="center"/>
          </w:tcPr>
          <w:p w14:paraId="7AA571FD" w14:textId="71FE2572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5 % </w:t>
            </w:r>
          </w:p>
        </w:tc>
        <w:tc>
          <w:tcPr>
            <w:tcW w:w="939" w:type="dxa"/>
          </w:tcPr>
          <w:p w14:paraId="4DD10D31" w14:textId="3DEF68A5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05" w:type="dxa"/>
          </w:tcPr>
          <w:p w14:paraId="67F3E445" w14:textId="248E60E1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C84FB2" w:rsidRPr="00630907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C84FB2" w:rsidRPr="00630907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of grade points</w:t>
            </w:r>
          </w:p>
        </w:tc>
        <w:tc>
          <w:tcPr>
            <w:tcW w:w="1596" w:type="dxa"/>
            <w:vAlign w:val="center"/>
          </w:tcPr>
          <w:p w14:paraId="4F0DC8A0" w14:textId="241A5B9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723" w:type="dxa"/>
            <w:vAlign w:val="center"/>
          </w:tcPr>
          <w:p w14:paraId="5ED68062" w14:textId="641A35A8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39" w:type="dxa"/>
            <w:vAlign w:val="center"/>
          </w:tcPr>
          <w:p w14:paraId="4C991C7B" w14:textId="510B9216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805" w:type="dxa"/>
            <w:vAlign w:val="center"/>
          </w:tcPr>
          <w:p w14:paraId="28E68323" w14:textId="74A32C53" w:rsidR="00C84FB2" w:rsidRPr="00630907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0 %</w:t>
            </w:r>
          </w:p>
        </w:tc>
      </w:tr>
      <w:tr w:rsidR="0088777F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88777F" w:rsidRPr="00630907" w:rsidRDefault="00ED70CC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Share in </w:t>
            </w:r>
            <w:r w:rsidR="0088777F"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7D9D1EEF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2.2</w:t>
            </w:r>
          </w:p>
        </w:tc>
        <w:tc>
          <w:tcPr>
            <w:tcW w:w="1723" w:type="dxa"/>
            <w:vAlign w:val="center"/>
          </w:tcPr>
          <w:p w14:paraId="2D9F670D" w14:textId="3C132DF7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1.8</w:t>
            </w:r>
          </w:p>
        </w:tc>
        <w:tc>
          <w:tcPr>
            <w:tcW w:w="939" w:type="dxa"/>
            <w:vAlign w:val="center"/>
          </w:tcPr>
          <w:p w14:paraId="08E02E10" w14:textId="46D723B0" w:rsidR="0088777F" w:rsidRPr="00630907" w:rsidRDefault="00C84FB2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431"/>
        <w:gridCol w:w="851"/>
      </w:tblGrid>
      <w:tr w:rsidR="00630907" w:rsidRPr="00630907" w14:paraId="673E8C4B" w14:textId="52A54304" w:rsidTr="00C84FB2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 course content and</w:t>
            </w:r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1105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course content 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</w:tr>
      <w:tr w:rsidR="00C84FB2" w:rsidRPr="001E488F" w14:paraId="06BE3741" w14:textId="54676CD6" w:rsidTr="00C84FB2">
        <w:tc>
          <w:tcPr>
            <w:tcW w:w="880" w:type="dxa"/>
            <w:vAlign w:val="center"/>
          </w:tcPr>
          <w:p w14:paraId="65990956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30098CE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Key terms </w:t>
            </w:r>
          </w:p>
        </w:tc>
        <w:tc>
          <w:tcPr>
            <w:tcW w:w="1105" w:type="dxa"/>
          </w:tcPr>
          <w:p w14:paraId="0E104CB0" w14:textId="796E490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417D80AD" w14:textId="16F3D78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Parts of speech</w:t>
            </w:r>
          </w:p>
        </w:tc>
        <w:tc>
          <w:tcPr>
            <w:tcW w:w="851" w:type="dxa"/>
          </w:tcPr>
          <w:p w14:paraId="1EC72842" w14:textId="23A0FF9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I4</w:t>
            </w:r>
          </w:p>
        </w:tc>
      </w:tr>
      <w:tr w:rsidR="00C84FB2" w:rsidRPr="001E488F" w14:paraId="08AF8660" w14:textId="59602FA3" w:rsidTr="00C84FB2">
        <w:tc>
          <w:tcPr>
            <w:tcW w:w="880" w:type="dxa"/>
            <w:vAlign w:val="center"/>
          </w:tcPr>
          <w:p w14:paraId="4A5A7A40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373" w:type="dxa"/>
          </w:tcPr>
          <w:p w14:paraId="0C10C797" w14:textId="7279DC4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Taxonomy and anatomy of animals </w:t>
            </w:r>
          </w:p>
        </w:tc>
        <w:tc>
          <w:tcPr>
            <w:tcW w:w="1105" w:type="dxa"/>
          </w:tcPr>
          <w:p w14:paraId="0A141DB0" w14:textId="4804983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AC59344" w14:textId="73512D2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Sentence structure </w:t>
            </w:r>
          </w:p>
        </w:tc>
        <w:tc>
          <w:tcPr>
            <w:tcW w:w="851" w:type="dxa"/>
          </w:tcPr>
          <w:p w14:paraId="5A105AE0" w14:textId="0C3E3EF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03151EF7" w14:textId="407B3B56" w:rsidTr="00C84FB2">
        <w:tc>
          <w:tcPr>
            <w:tcW w:w="880" w:type="dxa"/>
            <w:vAlign w:val="center"/>
          </w:tcPr>
          <w:p w14:paraId="50C2CF4A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373" w:type="dxa"/>
          </w:tcPr>
          <w:p w14:paraId="5C972F7C" w14:textId="4B0123C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Mammals </w:t>
            </w:r>
          </w:p>
        </w:tc>
        <w:tc>
          <w:tcPr>
            <w:tcW w:w="1105" w:type="dxa"/>
          </w:tcPr>
          <w:p w14:paraId="297CF564" w14:textId="05C651A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2F058D93" w14:textId="24381F2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Translation tasks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A024AA" w14:textId="18101C0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C84FB2" w:rsidRPr="001E488F" w14:paraId="7DE525DB" w14:textId="64AB601A" w:rsidTr="00C84FB2">
        <w:tc>
          <w:tcPr>
            <w:tcW w:w="880" w:type="dxa"/>
            <w:vAlign w:val="center"/>
          </w:tcPr>
          <w:p w14:paraId="5C51A60C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373" w:type="dxa"/>
          </w:tcPr>
          <w:p w14:paraId="435BFCAB" w14:textId="3D10BC05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Small game</w:t>
            </w:r>
          </w:p>
        </w:tc>
        <w:tc>
          <w:tcPr>
            <w:tcW w:w="1105" w:type="dxa"/>
          </w:tcPr>
          <w:p w14:paraId="32ACB86B" w14:textId="4609E67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3AF90297" w14:textId="04DBCE4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Tense system </w:t>
            </w:r>
          </w:p>
        </w:tc>
        <w:tc>
          <w:tcPr>
            <w:tcW w:w="851" w:type="dxa"/>
          </w:tcPr>
          <w:p w14:paraId="1D92B730" w14:textId="7F85729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F815EF6" w14:textId="208A7BF0" w:rsidTr="00C84FB2">
        <w:tc>
          <w:tcPr>
            <w:tcW w:w="880" w:type="dxa"/>
            <w:vAlign w:val="center"/>
          </w:tcPr>
          <w:p w14:paraId="5AEA3BF1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373" w:type="dxa"/>
          </w:tcPr>
          <w:p w14:paraId="670A7047" w14:textId="3D896A1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Big game </w:t>
            </w:r>
          </w:p>
        </w:tc>
        <w:tc>
          <w:tcPr>
            <w:tcW w:w="1105" w:type="dxa"/>
          </w:tcPr>
          <w:p w14:paraId="51DABE7B" w14:textId="5BB8A5F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16824AEF" w14:textId="55C4B16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Simple </w:t>
            </w:r>
          </w:p>
        </w:tc>
        <w:tc>
          <w:tcPr>
            <w:tcW w:w="851" w:type="dxa"/>
          </w:tcPr>
          <w:p w14:paraId="7BC1754F" w14:textId="75D5A13D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07AF5C67" w14:textId="47BE50B5" w:rsidTr="00C84FB2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373" w:type="dxa"/>
          </w:tcPr>
          <w:p w14:paraId="38732F0C" w14:textId="1F979A8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Birds </w:t>
            </w:r>
          </w:p>
        </w:tc>
        <w:tc>
          <w:tcPr>
            <w:tcW w:w="1105" w:type="dxa"/>
          </w:tcPr>
          <w:p w14:paraId="2035F0B7" w14:textId="1610AA3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35E0AF3C" w14:textId="185F43D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Continuous </w:t>
            </w:r>
          </w:p>
        </w:tc>
        <w:tc>
          <w:tcPr>
            <w:tcW w:w="851" w:type="dxa"/>
          </w:tcPr>
          <w:p w14:paraId="6B2B1714" w14:textId="19BA87F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7CF4FA88" w14:textId="6F21469C" w:rsidTr="00C84FB2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46A406A1" w14:textId="23FEE80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Fish </w:t>
            </w:r>
          </w:p>
        </w:tc>
        <w:tc>
          <w:tcPr>
            <w:tcW w:w="1105" w:type="dxa"/>
          </w:tcPr>
          <w:p w14:paraId="1BBFA678" w14:textId="0518DB9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1D9F2256" w14:textId="25AE0C4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Tenses Combined </w:t>
            </w:r>
          </w:p>
        </w:tc>
        <w:tc>
          <w:tcPr>
            <w:tcW w:w="851" w:type="dxa"/>
          </w:tcPr>
          <w:p w14:paraId="6A9EC1AF" w14:textId="2119A50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36BB7C26" w14:textId="67794FE2" w:rsidTr="00C84FB2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672D9518" w14:textId="6FDD084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Endangered species </w:t>
            </w:r>
          </w:p>
        </w:tc>
        <w:tc>
          <w:tcPr>
            <w:tcW w:w="1105" w:type="dxa"/>
          </w:tcPr>
          <w:p w14:paraId="265894A4" w14:textId="0D94A7D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5ABD99A0" w14:textId="1AF71D8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Describing things </w:t>
            </w:r>
          </w:p>
        </w:tc>
        <w:tc>
          <w:tcPr>
            <w:tcW w:w="851" w:type="dxa"/>
          </w:tcPr>
          <w:p w14:paraId="33FA6DDD" w14:textId="153374C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9C7BFD1" w14:textId="29558C2E" w:rsidTr="00C84FB2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52B35D2" w14:textId="7214598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Hunting</w:t>
            </w:r>
          </w:p>
        </w:tc>
        <w:tc>
          <w:tcPr>
            <w:tcW w:w="1105" w:type="dxa"/>
          </w:tcPr>
          <w:p w14:paraId="7046C37A" w14:textId="11BC4CD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I5</w:t>
            </w:r>
          </w:p>
        </w:tc>
        <w:tc>
          <w:tcPr>
            <w:tcW w:w="3431" w:type="dxa"/>
          </w:tcPr>
          <w:p w14:paraId="35BC7455" w14:textId="7FDCAD0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-ed /-ing adjectives </w:t>
            </w:r>
          </w:p>
        </w:tc>
        <w:tc>
          <w:tcPr>
            <w:tcW w:w="851" w:type="dxa"/>
          </w:tcPr>
          <w:p w14:paraId="51EF92D5" w14:textId="4FE7702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3E3CFC02" w14:textId="6EE0D236" w:rsidTr="00C84FB2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3A7C1FE9" w14:textId="7CC5D357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Gamekeeping and history of hunting</w:t>
            </w:r>
          </w:p>
        </w:tc>
        <w:tc>
          <w:tcPr>
            <w:tcW w:w="1105" w:type="dxa"/>
          </w:tcPr>
          <w:p w14:paraId="780E1EF7" w14:textId="4C49AEA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46E0EEFB" w14:textId="41BD6AC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Simple </w:t>
            </w:r>
          </w:p>
        </w:tc>
        <w:tc>
          <w:tcPr>
            <w:tcW w:w="851" w:type="dxa"/>
          </w:tcPr>
          <w:p w14:paraId="41ED63D8" w14:textId="1AB5F351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54D77C65" w14:textId="4B1C239E" w:rsidTr="00C84FB2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4B24CEB8" w14:textId="5144258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Deer </w:t>
            </w:r>
          </w:p>
        </w:tc>
        <w:tc>
          <w:tcPr>
            <w:tcW w:w="1105" w:type="dxa"/>
          </w:tcPr>
          <w:p w14:paraId="77FB3F29" w14:textId="3E612B66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5E1B3545" w14:textId="30CAC31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Continuous </w:t>
            </w:r>
          </w:p>
        </w:tc>
        <w:tc>
          <w:tcPr>
            <w:tcW w:w="851" w:type="dxa"/>
          </w:tcPr>
          <w:p w14:paraId="118F4F8D" w14:textId="6DAB3DCB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24026CC4" w14:textId="41EB7DF5" w:rsidTr="00C84FB2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54AF2CB9" w14:textId="5D6E78EC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Croatian forests </w:t>
            </w:r>
          </w:p>
        </w:tc>
        <w:tc>
          <w:tcPr>
            <w:tcW w:w="1105" w:type="dxa"/>
          </w:tcPr>
          <w:p w14:paraId="7942304F" w14:textId="7221F06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431" w:type="dxa"/>
          </w:tcPr>
          <w:p w14:paraId="5F539184" w14:textId="1B10136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Perfect </w:t>
            </w:r>
          </w:p>
        </w:tc>
        <w:tc>
          <w:tcPr>
            <w:tcW w:w="851" w:type="dxa"/>
          </w:tcPr>
          <w:p w14:paraId="024C0084" w14:textId="52C63A67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61AD308" w14:textId="38BC79A2" w:rsidTr="00C84FB2">
        <w:tc>
          <w:tcPr>
            <w:tcW w:w="880" w:type="dxa"/>
            <w:vAlign w:val="center"/>
          </w:tcPr>
          <w:p w14:paraId="0C135FB1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5E4ABD86" w14:textId="19BB5A4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Nature conservation  </w:t>
            </w:r>
          </w:p>
        </w:tc>
        <w:tc>
          <w:tcPr>
            <w:tcW w:w="1105" w:type="dxa"/>
          </w:tcPr>
          <w:p w14:paraId="0435EB1E" w14:textId="4383665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7455AEAB" w14:textId="22F98D1E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>Past tenses combined</w:t>
            </w:r>
          </w:p>
        </w:tc>
        <w:tc>
          <w:tcPr>
            <w:tcW w:w="851" w:type="dxa"/>
          </w:tcPr>
          <w:p w14:paraId="3192FFBD" w14:textId="5AA7814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C84FB2" w:rsidRPr="001E488F" w14:paraId="13FFF96E" w14:textId="6F69D5DE" w:rsidTr="00C84FB2">
        <w:tc>
          <w:tcPr>
            <w:tcW w:w="880" w:type="dxa"/>
            <w:vAlign w:val="center"/>
          </w:tcPr>
          <w:p w14:paraId="1E1E8598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13F7C7BA" w14:textId="67166DC8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National parks and parks of nature</w:t>
            </w:r>
          </w:p>
        </w:tc>
        <w:tc>
          <w:tcPr>
            <w:tcW w:w="1105" w:type="dxa"/>
          </w:tcPr>
          <w:p w14:paraId="7194CAC8" w14:textId="627E835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I3</w:t>
            </w:r>
          </w:p>
        </w:tc>
        <w:tc>
          <w:tcPr>
            <w:tcW w:w="3431" w:type="dxa"/>
          </w:tcPr>
          <w:p w14:paraId="23B5E431" w14:textId="2A80CFAF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Prepositions (verbs + prepositions) </w:t>
            </w:r>
          </w:p>
        </w:tc>
        <w:tc>
          <w:tcPr>
            <w:tcW w:w="851" w:type="dxa"/>
          </w:tcPr>
          <w:p w14:paraId="4A3E882E" w14:textId="2AAC3FD2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  <w:tr w:rsidR="00C84FB2" w:rsidRPr="001E488F" w14:paraId="24B4C472" w14:textId="5BFB2127" w:rsidTr="00C84FB2">
        <w:tc>
          <w:tcPr>
            <w:tcW w:w="880" w:type="dxa"/>
            <w:vAlign w:val="center"/>
          </w:tcPr>
          <w:p w14:paraId="5E10AB54" w14:textId="77777777" w:rsidR="00C84FB2" w:rsidRPr="001E488F" w:rsidRDefault="00C84FB2" w:rsidP="00C84FB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4089A276" w14:textId="2D192D90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Science and technology /Revision</w:t>
            </w:r>
          </w:p>
        </w:tc>
        <w:tc>
          <w:tcPr>
            <w:tcW w:w="1105" w:type="dxa"/>
          </w:tcPr>
          <w:p w14:paraId="1807363D" w14:textId="39F5B1B9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431" w:type="dxa"/>
          </w:tcPr>
          <w:p w14:paraId="7B2A66C0" w14:textId="21AFD9D4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851" w:type="dxa"/>
          </w:tcPr>
          <w:p w14:paraId="4C33CA35" w14:textId="724468C3" w:rsidR="00C84FB2" w:rsidRPr="001E488F" w:rsidRDefault="00C84FB2" w:rsidP="00C84FB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References</w:t>
      </w:r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r>
        <w:rPr>
          <w:rFonts w:ascii="Cambria" w:hAnsi="Cambria" w:cs="Calibri"/>
          <w:b/>
          <w:sz w:val="20"/>
          <w:lang w:val="hr-HR"/>
        </w:rPr>
        <w:t>compulsory</w:t>
      </w:r>
      <w:r w:rsidR="00132053">
        <w:rPr>
          <w:rFonts w:ascii="Cambria" w:hAnsi="Cambria" w:cs="Calibri"/>
          <w:b/>
          <w:sz w:val="20"/>
          <w:lang w:val="hr-HR"/>
        </w:rPr>
        <w:t xml:space="preserve"> / a</w:t>
      </w:r>
      <w:r>
        <w:rPr>
          <w:rFonts w:ascii="Cambria" w:hAnsi="Cambria" w:cs="Calibri"/>
          <w:b/>
          <w:sz w:val="20"/>
          <w:lang w:val="hr-HR"/>
        </w:rPr>
        <w:t>dditional</w:t>
      </w:r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95FC491" w14:textId="0FD3AD11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Aut</w:t>
            </w:r>
            <w:r>
              <w:rPr>
                <w:rFonts w:ascii="Cambria" w:hAnsi="Cambria" w:cs="Calibri"/>
                <w:sz w:val="20"/>
                <w:lang w:val="hr-HR"/>
              </w:rPr>
              <w:t>hentic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materi</w:t>
            </w:r>
            <w:r>
              <w:rPr>
                <w:rFonts w:ascii="Cambria" w:hAnsi="Cambria" w:cs="Calibri"/>
                <w:sz w:val="20"/>
                <w:lang w:val="hr-HR"/>
              </w:rPr>
              <w:t>als from the field of hunting, gamekeeping and nature conservation (habdouts)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4A04E43D" w14:textId="21D2E98E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Additional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>: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38B4D1C6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lastRenderedPageBreak/>
              <w:t xml:space="preserve">Murphy, R., English Grammar in Use, Fifth Edition CUP, 2019. </w:t>
            </w:r>
          </w:p>
          <w:p w14:paraId="0BE07C10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3E043134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41E064FE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>Polić, T., English for agronomists and enologists /Poreč [i. e.] Rijeka: Veleučilište, 2009.</w:t>
            </w:r>
          </w:p>
          <w:p w14:paraId="588F3A97" w14:textId="79F298F2" w:rsidR="00C84FB2" w:rsidRPr="00C84FB2" w:rsidRDefault="00E92A1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Magazines: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 Croatian Journal of Forest Engineering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09C7964A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ab/>
              <w:t xml:space="preserve">     National Geographic</w:t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  <w:r w:rsidRPr="00C84FB2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48DD49C8" w14:textId="77777777" w:rsidR="00C84FB2" w:rsidRPr="00C84FB2" w:rsidRDefault="00C84FB2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4FB2">
              <w:rPr>
                <w:rFonts w:ascii="Cambria" w:hAnsi="Cambria" w:cs="Calibri"/>
                <w:sz w:val="20"/>
                <w:lang w:val="hr-HR"/>
              </w:rPr>
              <w:tab/>
              <w:t xml:space="preserve">     Modern Gamekeeping</w:t>
            </w:r>
          </w:p>
          <w:p w14:paraId="1D934444" w14:textId="6E4562EF" w:rsidR="008D0BF3" w:rsidRPr="008D0BF3" w:rsidRDefault="00E92A11" w:rsidP="00C84FB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websites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 xml:space="preserve">: National Gamekeepers Organisation https://www.nationalgamekeepers.org.uk </w:t>
            </w:r>
            <w:r>
              <w:rPr>
                <w:rFonts w:ascii="Cambria" w:hAnsi="Cambria" w:cs="Calibri"/>
                <w:sz w:val="20"/>
                <w:lang w:val="hr-HR"/>
              </w:rPr>
              <w:t>etc</w:t>
            </w:r>
            <w:r w:rsidR="00C84FB2" w:rsidRPr="00C84FB2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CE69" w14:textId="77777777" w:rsidR="004B7C91" w:rsidRDefault="004B7C91">
      <w:r>
        <w:separator/>
      </w:r>
    </w:p>
  </w:endnote>
  <w:endnote w:type="continuationSeparator" w:id="0">
    <w:p w14:paraId="170B2FA8" w14:textId="77777777" w:rsidR="004B7C91" w:rsidRDefault="004B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37B911BF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E92A11">
      <w:rPr>
        <w:noProof/>
        <w:sz w:val="12"/>
        <w:lang w:val="hr-HR"/>
      </w:rPr>
      <w:t>22.10.2025.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E92A11">
      <w:rPr>
        <w:noProof/>
        <w:sz w:val="12"/>
      </w:rPr>
      <w:t>10:16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852D" w14:textId="77777777" w:rsidR="004B7C91" w:rsidRDefault="004B7C91">
      <w:r>
        <w:separator/>
      </w:r>
    </w:p>
  </w:footnote>
  <w:footnote w:type="continuationSeparator" w:id="0">
    <w:p w14:paraId="762D4DDF" w14:textId="77777777" w:rsidR="004B7C91" w:rsidRDefault="004B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2D71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425B"/>
    <w:rsid w:val="0011124A"/>
    <w:rsid w:val="00131CBC"/>
    <w:rsid w:val="00132053"/>
    <w:rsid w:val="00137215"/>
    <w:rsid w:val="0014013C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B7C9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76573"/>
    <w:rsid w:val="0088218D"/>
    <w:rsid w:val="0088777F"/>
    <w:rsid w:val="00895FEB"/>
    <w:rsid w:val="008B0CC4"/>
    <w:rsid w:val="008B3F74"/>
    <w:rsid w:val="008D0BF3"/>
    <w:rsid w:val="008D6260"/>
    <w:rsid w:val="008E7F5A"/>
    <w:rsid w:val="00914CD5"/>
    <w:rsid w:val="0091506E"/>
    <w:rsid w:val="009265F0"/>
    <w:rsid w:val="00927E16"/>
    <w:rsid w:val="00932D5C"/>
    <w:rsid w:val="00954A25"/>
    <w:rsid w:val="00962CCC"/>
    <w:rsid w:val="00963B0D"/>
    <w:rsid w:val="00964142"/>
    <w:rsid w:val="00972927"/>
    <w:rsid w:val="00977E50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1AFB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84FB2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92A11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A5AF-57AF-4159-BF1D-D2BD6D4E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5</cp:revision>
  <cp:lastPrinted>2023-05-22T17:27:00Z</cp:lastPrinted>
  <dcterms:created xsi:type="dcterms:W3CDTF">2025-10-22T07:24:00Z</dcterms:created>
  <dcterms:modified xsi:type="dcterms:W3CDTF">2025-10-22T08:17:00Z</dcterms:modified>
</cp:coreProperties>
</file>