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1B47B8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1B47B8" w:rsidRPr="001E488F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1B47B8" w:rsidRPr="001F37B5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1F37B5">
              <w:rPr>
                <w:rFonts w:ascii="Cambria" w:hAnsi="Cambria"/>
                <w:sz w:val="20"/>
              </w:rPr>
              <w:t>Kontrola</w:t>
            </w:r>
            <w:proofErr w:type="spellEnd"/>
            <w:r w:rsidRPr="001F37B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F37B5">
              <w:rPr>
                <w:rFonts w:ascii="Cambria" w:hAnsi="Cambria"/>
                <w:sz w:val="20"/>
              </w:rPr>
              <w:t>kvalitete</w:t>
            </w:r>
            <w:proofErr w:type="spellEnd"/>
            <w:r w:rsidRPr="001F37B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F37B5">
              <w:rPr>
                <w:rFonts w:ascii="Cambria" w:hAnsi="Cambria"/>
                <w:sz w:val="20"/>
              </w:rPr>
              <w:t>prehrambenih</w:t>
            </w:r>
            <w:proofErr w:type="spellEnd"/>
            <w:r w:rsidRPr="001F37B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F37B5">
              <w:rPr>
                <w:rFonts w:ascii="Cambria" w:hAnsi="Cambria"/>
                <w:sz w:val="20"/>
              </w:rPr>
              <w:t>proizvoda</w:t>
            </w:r>
            <w:proofErr w:type="spellEnd"/>
          </w:p>
        </w:tc>
      </w:tr>
      <w:tr w:rsidR="001B47B8" w:rsidRPr="001E488F" w:rsidTr="000E29EC">
        <w:tc>
          <w:tcPr>
            <w:tcW w:w="3931" w:type="dxa"/>
            <w:shd w:val="clear" w:color="auto" w:fill="auto"/>
          </w:tcPr>
          <w:p w:rsidR="001B47B8" w:rsidRPr="001E488F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B8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38332</w:t>
            </w:r>
          </w:p>
        </w:tc>
      </w:tr>
      <w:tr w:rsidR="001B47B8" w:rsidRPr="001E488F" w:rsidTr="000E29EC">
        <w:tc>
          <w:tcPr>
            <w:tcW w:w="3931" w:type="dxa"/>
            <w:shd w:val="clear" w:color="auto" w:fill="auto"/>
          </w:tcPr>
          <w:p w:rsidR="001B47B8" w:rsidRPr="001E488F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1B47B8" w:rsidRPr="001F37B5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1F37B5">
              <w:rPr>
                <w:rFonts w:ascii="Cambria" w:hAnsi="Cambria" w:cs="Calibri"/>
                <w:sz w:val="20"/>
                <w:lang w:val="pl-PL"/>
              </w:rPr>
              <w:t>Stručni studij prehrambene tehnologije</w:t>
            </w:r>
          </w:p>
        </w:tc>
      </w:tr>
      <w:tr w:rsidR="001B47B8" w:rsidRPr="001E488F" w:rsidTr="000E29EC">
        <w:tc>
          <w:tcPr>
            <w:tcW w:w="3931" w:type="dxa"/>
            <w:shd w:val="clear" w:color="auto" w:fill="auto"/>
          </w:tcPr>
          <w:p w:rsidR="001B47B8" w:rsidRPr="001E488F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1B47B8" w:rsidRPr="001F37B5" w:rsidRDefault="00CE42E3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doc. </w:t>
            </w:r>
            <w:r w:rsidR="001B47B8" w:rsidRPr="001F37B5">
              <w:rPr>
                <w:rFonts w:ascii="Cambria" w:hAnsi="Cambria" w:cs="Calibri"/>
                <w:sz w:val="20"/>
              </w:rPr>
              <w:t xml:space="preserve">dr. sc. </w:t>
            </w:r>
            <w:proofErr w:type="spellStart"/>
            <w:r w:rsidR="001B47B8" w:rsidRPr="001F37B5">
              <w:rPr>
                <w:rFonts w:ascii="Cambria" w:hAnsi="Cambria" w:cs="Calibri"/>
                <w:sz w:val="20"/>
              </w:rPr>
              <w:t>Marijana</w:t>
            </w:r>
            <w:proofErr w:type="spellEnd"/>
            <w:r w:rsidR="001B47B8" w:rsidRPr="001F37B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1B47B8" w:rsidRPr="001F37B5">
              <w:rPr>
                <w:rFonts w:ascii="Cambria" w:hAnsi="Cambria" w:cs="Calibri"/>
                <w:sz w:val="20"/>
              </w:rPr>
              <w:t>Blažić</w:t>
            </w:r>
            <w:proofErr w:type="spellEnd"/>
            <w:r w:rsidR="001B47B8"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1B47B8" w:rsidRPr="001E488F" w:rsidTr="00B3767F">
        <w:tc>
          <w:tcPr>
            <w:tcW w:w="3931" w:type="dxa"/>
          </w:tcPr>
          <w:p w:rsidR="001B47B8" w:rsidRPr="001E488F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1B47B8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d</w:t>
            </w:r>
            <w:r w:rsidR="00E84A28">
              <w:rPr>
                <w:rFonts w:ascii="Cambria" w:hAnsi="Cambria" w:cs="Calibri"/>
                <w:sz w:val="20"/>
                <w:lang w:val="pl-PL"/>
              </w:rPr>
              <w:t>r. sc. Sandra Zavadlav, prof. v. š.</w:t>
            </w:r>
          </w:p>
          <w:p w:rsidR="001B47B8" w:rsidRPr="001F37B5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dr. sc. Damir Županić</w:t>
            </w:r>
          </w:p>
        </w:tc>
      </w:tr>
      <w:tr w:rsidR="001B47B8" w:rsidRPr="001E488F" w:rsidTr="00B3767F">
        <w:tc>
          <w:tcPr>
            <w:tcW w:w="3931" w:type="dxa"/>
          </w:tcPr>
          <w:p w:rsidR="001B47B8" w:rsidRPr="001E488F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1B47B8" w:rsidRPr="001F37B5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F37B5">
              <w:rPr>
                <w:rFonts w:ascii="Cambria" w:hAnsi="Cambria" w:cs="Calibri"/>
                <w:sz w:val="20"/>
              </w:rPr>
              <w:t>4.0</w:t>
            </w:r>
          </w:p>
        </w:tc>
      </w:tr>
      <w:tr w:rsidR="001B47B8" w:rsidRPr="001E488F" w:rsidTr="00B3767F">
        <w:tc>
          <w:tcPr>
            <w:tcW w:w="3931" w:type="dxa"/>
          </w:tcPr>
          <w:p w:rsidR="001B47B8" w:rsidRPr="001E488F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1B47B8" w:rsidRPr="001F37B5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F37B5">
              <w:rPr>
                <w:rFonts w:ascii="Cambria" w:hAnsi="Cambria" w:cs="Calibri"/>
                <w:sz w:val="20"/>
              </w:rPr>
              <w:t>IV.</w:t>
            </w:r>
          </w:p>
        </w:tc>
      </w:tr>
      <w:tr w:rsidR="001B47B8" w:rsidRPr="001E488F" w:rsidTr="00B3767F">
        <w:tc>
          <w:tcPr>
            <w:tcW w:w="3931" w:type="dxa"/>
          </w:tcPr>
          <w:p w:rsidR="001B47B8" w:rsidRPr="001E488F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1B47B8" w:rsidRPr="001F37B5" w:rsidRDefault="007E05CA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1B47B8" w:rsidRPr="001F37B5">
              <w:rPr>
                <w:rFonts w:ascii="Cambria" w:hAnsi="Cambria" w:cs="Calibri"/>
                <w:sz w:val="20"/>
              </w:rPr>
              <w:t>.</w:t>
            </w:r>
          </w:p>
        </w:tc>
      </w:tr>
      <w:tr w:rsidR="001B47B8" w:rsidRPr="001E488F" w:rsidTr="00B3767F">
        <w:tc>
          <w:tcPr>
            <w:tcW w:w="3931" w:type="dxa"/>
          </w:tcPr>
          <w:p w:rsidR="001B47B8" w:rsidRPr="001E488F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1B47B8" w:rsidRPr="001F37B5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Biokemija</w:t>
            </w:r>
            <w:proofErr w:type="spellEnd"/>
          </w:p>
        </w:tc>
      </w:tr>
      <w:tr w:rsidR="001B47B8" w:rsidRPr="001E488F" w:rsidTr="00730A07">
        <w:tc>
          <w:tcPr>
            <w:tcW w:w="3931" w:type="dxa"/>
          </w:tcPr>
          <w:p w:rsidR="001B47B8" w:rsidRPr="001E488F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  <w:shd w:val="clear" w:color="auto" w:fill="auto"/>
          </w:tcPr>
          <w:p w:rsidR="001B47B8" w:rsidRPr="001F37B5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Ne</w:t>
            </w:r>
          </w:p>
        </w:tc>
      </w:tr>
      <w:tr w:rsidR="001B47B8" w:rsidRPr="001E488F" w:rsidTr="00B3767F">
        <w:tc>
          <w:tcPr>
            <w:tcW w:w="3931" w:type="dxa"/>
          </w:tcPr>
          <w:p w:rsidR="001B47B8" w:rsidRPr="001E488F" w:rsidRDefault="001B47B8" w:rsidP="001B47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1B47B8" w:rsidRPr="001F37B5" w:rsidRDefault="001B47B8" w:rsidP="001B47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F37B5">
              <w:rPr>
                <w:rFonts w:ascii="Cambria" w:hAnsi="Cambria" w:cs="Calibri"/>
                <w:sz w:val="20"/>
                <w:lang w:val="hr-HR"/>
              </w:rPr>
              <w:t>Cilj kolegija je razumijevanje principa i postupaka u analitici prehrambenih proizvoda. Nakon završenog kolegija studenti će razumjeti osnovne metode analize, te puteve i načine kontrole kvalitete u prometu prehrambenim proizvodima i interne kontrole u prehrambenoj industriji.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25656F" w:rsidRPr="001E488F" w:rsidTr="0067056A">
        <w:trPr>
          <w:trHeight w:val="90"/>
          <w:jc w:val="center"/>
        </w:trPr>
        <w:tc>
          <w:tcPr>
            <w:tcW w:w="227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1</w:t>
            </w:r>
          </w:p>
        </w:tc>
        <w:tc>
          <w:tcPr>
            <w:tcW w:w="2271" w:type="dxa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15</w:t>
            </w:r>
          </w:p>
        </w:tc>
        <w:tc>
          <w:tcPr>
            <w:tcW w:w="2271" w:type="dxa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80%</w:t>
            </w:r>
          </w:p>
        </w:tc>
      </w:tr>
      <w:tr w:rsidR="0025656F" w:rsidRPr="001E488F" w:rsidTr="0067056A">
        <w:trPr>
          <w:jc w:val="center"/>
        </w:trPr>
        <w:tc>
          <w:tcPr>
            <w:tcW w:w="227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25656F" w:rsidRPr="001E488F" w:rsidTr="0067056A">
        <w:trPr>
          <w:jc w:val="center"/>
        </w:trPr>
        <w:tc>
          <w:tcPr>
            <w:tcW w:w="227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80%</w:t>
            </w:r>
          </w:p>
        </w:tc>
      </w:tr>
      <w:tr w:rsidR="0025656F" w:rsidRPr="001E488F" w:rsidTr="0067056A">
        <w:trPr>
          <w:jc w:val="center"/>
        </w:trPr>
        <w:tc>
          <w:tcPr>
            <w:tcW w:w="227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25656F" w:rsidRPr="001E488F" w:rsidTr="0067056A">
        <w:trPr>
          <w:jc w:val="center"/>
        </w:trPr>
        <w:tc>
          <w:tcPr>
            <w:tcW w:w="227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25656F" w:rsidRPr="001E488F" w:rsidTr="0067056A">
        <w:trPr>
          <w:jc w:val="center"/>
        </w:trPr>
        <w:tc>
          <w:tcPr>
            <w:tcW w:w="227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25656F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</w:t>
            </w:r>
          </w:p>
        </w:tc>
        <w:tc>
          <w:tcPr>
            <w:tcW w:w="2271" w:type="dxa"/>
            <w:shd w:val="clear" w:color="auto" w:fill="D9D9D9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45</w:t>
            </w:r>
          </w:p>
        </w:tc>
        <w:tc>
          <w:tcPr>
            <w:tcW w:w="2271" w:type="dxa"/>
            <w:shd w:val="clear" w:color="auto" w:fill="D9D9D9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25656F" w:rsidRPr="001E488F" w:rsidTr="00C01FF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shd w:val="clear" w:color="auto" w:fill="auto"/>
          </w:tcPr>
          <w:p w:rsidR="0025656F" w:rsidRPr="00F062AA" w:rsidRDefault="0025656F" w:rsidP="002565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I1: Definirati uzorkovanje hrane kao i zakonske propise vezane uz hranu</w:t>
            </w:r>
            <w:r w:rsidRPr="00F062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5656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 10 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 </w:t>
            </w:r>
            <w:proofErr w:type="spellStart"/>
            <w:r>
              <w:rPr>
                <w:rFonts w:ascii="Cambria" w:hAnsi="Cambria" w:cs="Calibri"/>
                <w:sz w:val="20"/>
              </w:rPr>
              <w:t>aktivnost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nastavi</w:t>
            </w:r>
            <w:proofErr w:type="spellEnd"/>
          </w:p>
          <w:p w:rsidR="0025656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60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1-6</w:t>
            </w:r>
          </w:p>
          <w:p w:rsidR="0025656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30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završni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</w:t>
            </w:r>
            <w:proofErr w:type="spellEnd"/>
          </w:p>
          <w:p w:rsidR="0025656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  <w:p w:rsidR="0025656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  <w:p w:rsidR="0025656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  <w:p w:rsidR="0025656F" w:rsidRPr="008B0CC4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</w:tr>
      <w:tr w:rsidR="0025656F" w:rsidRPr="001E488F" w:rsidTr="006774F5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shd w:val="clear" w:color="auto" w:fill="auto"/>
          </w:tcPr>
          <w:p w:rsidR="0025656F" w:rsidRPr="00F062AA" w:rsidRDefault="0025656F" w:rsidP="002565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I2:</w:t>
            </w:r>
            <w:r w:rsidRPr="00F062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Objasniti princip određivanja osnovnih sastojaka hrane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2</w:t>
            </w:r>
          </w:p>
        </w:tc>
        <w:tc>
          <w:tcPr>
            <w:tcW w:w="1559" w:type="dxa"/>
            <w:vMerge/>
            <w:shd w:val="clear" w:color="auto" w:fill="auto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5656F" w:rsidRPr="001E488F" w:rsidTr="006774F5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shd w:val="clear" w:color="auto" w:fill="auto"/>
          </w:tcPr>
          <w:p w:rsidR="0025656F" w:rsidRPr="00F062AA" w:rsidRDefault="0025656F" w:rsidP="002565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I3:</w:t>
            </w:r>
            <w:r w:rsidRPr="00F062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Samostalno analizirati osnovne sastojke hrane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3</w:t>
            </w:r>
          </w:p>
        </w:tc>
        <w:tc>
          <w:tcPr>
            <w:tcW w:w="1559" w:type="dxa"/>
            <w:vMerge/>
            <w:shd w:val="clear" w:color="auto" w:fill="auto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5656F" w:rsidRPr="001E488F" w:rsidTr="006774F5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shd w:val="clear" w:color="auto" w:fill="auto"/>
          </w:tcPr>
          <w:p w:rsidR="0025656F" w:rsidRPr="00F062AA" w:rsidRDefault="0025656F" w:rsidP="002565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I4:</w:t>
            </w:r>
            <w:r w:rsidRPr="00F062AA">
              <w:rPr>
                <w:sz w:val="20"/>
                <w:szCs w:val="20"/>
              </w:rPr>
              <w:t xml:space="preserve"> znati izračunati i interpretirati dobiveni rezultat te izvesti zaključke iz odabrane metode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4</w:t>
            </w:r>
          </w:p>
        </w:tc>
        <w:tc>
          <w:tcPr>
            <w:tcW w:w="1559" w:type="dxa"/>
            <w:vMerge/>
            <w:shd w:val="clear" w:color="auto" w:fill="auto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5656F" w:rsidRPr="001E488F" w:rsidTr="006774F5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shd w:val="clear" w:color="auto" w:fill="auto"/>
          </w:tcPr>
          <w:p w:rsidR="0025656F" w:rsidRPr="00005B5B" w:rsidRDefault="0025656F" w:rsidP="0025656F">
            <w:pPr>
              <w:rPr>
                <w:rFonts w:ascii="Cambria" w:hAnsi="Cambria"/>
                <w:sz w:val="20"/>
              </w:rPr>
            </w:pPr>
            <w:r w:rsidRPr="00005B5B">
              <w:rPr>
                <w:rFonts w:ascii="Cambria" w:hAnsi="Cambria"/>
                <w:sz w:val="20"/>
              </w:rPr>
              <w:t xml:space="preserve">I5: </w:t>
            </w:r>
            <w:proofErr w:type="spellStart"/>
            <w:r w:rsidRPr="00005B5B">
              <w:rPr>
                <w:rFonts w:ascii="Cambria" w:hAnsi="Cambria"/>
                <w:sz w:val="20"/>
              </w:rPr>
              <w:t>znati</w:t>
            </w:r>
            <w:proofErr w:type="spellEnd"/>
            <w:r w:rsidRPr="00005B5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05B5B">
              <w:rPr>
                <w:rFonts w:ascii="Cambria" w:hAnsi="Cambria"/>
                <w:sz w:val="20"/>
              </w:rPr>
              <w:t>razlikovati</w:t>
            </w:r>
            <w:proofErr w:type="spellEnd"/>
            <w:r w:rsidRPr="00005B5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05B5B">
              <w:rPr>
                <w:rFonts w:ascii="Cambria" w:hAnsi="Cambria"/>
                <w:sz w:val="20"/>
              </w:rPr>
              <w:t>slične</w:t>
            </w:r>
            <w:proofErr w:type="spellEnd"/>
            <w:r w:rsidRPr="00005B5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05B5B">
              <w:rPr>
                <w:rFonts w:ascii="Cambria" w:hAnsi="Cambria"/>
                <w:sz w:val="20"/>
              </w:rPr>
              <w:t>metode</w:t>
            </w:r>
            <w:proofErr w:type="spellEnd"/>
            <w:r w:rsidRPr="00005B5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005B5B">
              <w:rPr>
                <w:rFonts w:ascii="Cambria" w:hAnsi="Cambria"/>
                <w:sz w:val="20"/>
              </w:rPr>
              <w:t>usporediti</w:t>
            </w:r>
            <w:proofErr w:type="spellEnd"/>
            <w:r w:rsidRPr="00005B5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05B5B">
              <w:rPr>
                <w:rFonts w:ascii="Cambria" w:hAnsi="Cambria"/>
                <w:sz w:val="20"/>
              </w:rPr>
              <w:t>ih</w:t>
            </w:r>
            <w:proofErr w:type="spellEnd"/>
            <w:r w:rsidRPr="00005B5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05B5B">
              <w:rPr>
                <w:rFonts w:ascii="Cambria" w:hAnsi="Cambria"/>
                <w:sz w:val="20"/>
              </w:rPr>
              <w:t>i</w:t>
            </w:r>
            <w:proofErr w:type="spellEnd"/>
            <w:r w:rsidRPr="00005B5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05B5B">
              <w:rPr>
                <w:rFonts w:ascii="Cambria" w:hAnsi="Cambria"/>
                <w:sz w:val="20"/>
              </w:rPr>
              <w:t>adekvatno</w:t>
            </w:r>
            <w:proofErr w:type="spellEnd"/>
            <w:r w:rsidRPr="00005B5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05B5B">
              <w:rPr>
                <w:rFonts w:ascii="Cambria" w:hAnsi="Cambria"/>
                <w:sz w:val="20"/>
              </w:rPr>
              <w:t>vrednovati</w:t>
            </w:r>
            <w:proofErr w:type="spellEnd"/>
            <w:r w:rsidRPr="00005B5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5</w:t>
            </w:r>
          </w:p>
        </w:tc>
        <w:tc>
          <w:tcPr>
            <w:tcW w:w="1559" w:type="dxa"/>
            <w:vMerge/>
            <w:shd w:val="clear" w:color="auto" w:fill="auto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5656F" w:rsidRPr="001E488F" w:rsidTr="006774F5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shd w:val="clear" w:color="auto" w:fill="auto"/>
          </w:tcPr>
          <w:p w:rsidR="0025656F" w:rsidRPr="00005B5B" w:rsidRDefault="0025656F" w:rsidP="0025656F">
            <w:pPr>
              <w:rPr>
                <w:rFonts w:ascii="Cambria" w:hAnsi="Cambria"/>
              </w:rPr>
            </w:pPr>
            <w:r w:rsidRPr="00005B5B">
              <w:rPr>
                <w:rFonts w:ascii="Cambria" w:hAnsi="Cambria" w:cs="Calibri"/>
                <w:sz w:val="20"/>
              </w:rPr>
              <w:t>I6:</w:t>
            </w:r>
            <w:r w:rsidRPr="00005B5B"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005B5B">
              <w:rPr>
                <w:rFonts w:ascii="Cambria" w:hAnsi="Cambria"/>
                <w:sz w:val="20"/>
              </w:rPr>
              <w:t>organizirati</w:t>
            </w:r>
            <w:proofErr w:type="spellEnd"/>
            <w:r w:rsidRPr="00005B5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05B5B">
              <w:rPr>
                <w:rFonts w:ascii="Cambria" w:hAnsi="Cambria"/>
                <w:sz w:val="20"/>
              </w:rPr>
              <w:t>provedbu</w:t>
            </w:r>
            <w:proofErr w:type="spellEnd"/>
            <w:r w:rsidRPr="00005B5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05B5B">
              <w:rPr>
                <w:rFonts w:ascii="Cambria" w:hAnsi="Cambria"/>
                <w:sz w:val="20"/>
              </w:rPr>
              <w:t>kontrole</w:t>
            </w:r>
            <w:proofErr w:type="spellEnd"/>
            <w:r w:rsidRPr="00005B5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05B5B">
              <w:rPr>
                <w:rFonts w:ascii="Cambria" w:hAnsi="Cambria"/>
                <w:sz w:val="20"/>
              </w:rPr>
              <w:t>kvalitete</w:t>
            </w:r>
            <w:proofErr w:type="spellEnd"/>
            <w:r w:rsidRPr="00005B5B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005B5B">
              <w:rPr>
                <w:rFonts w:ascii="Cambria" w:hAnsi="Cambria"/>
                <w:sz w:val="20"/>
              </w:rPr>
              <w:t>prometu</w:t>
            </w:r>
            <w:proofErr w:type="spellEnd"/>
            <w:r w:rsidRPr="00005B5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05B5B">
              <w:rPr>
                <w:rFonts w:ascii="Cambria" w:hAnsi="Cambria"/>
                <w:sz w:val="20"/>
              </w:rPr>
              <w:t>prehrambenim</w:t>
            </w:r>
            <w:proofErr w:type="spellEnd"/>
            <w:r w:rsidRPr="00005B5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05B5B">
              <w:rPr>
                <w:rFonts w:ascii="Cambria" w:hAnsi="Cambria"/>
                <w:sz w:val="20"/>
              </w:rPr>
              <w:t>proizvodima</w:t>
            </w:r>
            <w:proofErr w:type="spellEnd"/>
            <w:r w:rsidRPr="00005B5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05B5B">
              <w:rPr>
                <w:rFonts w:ascii="Cambria" w:hAnsi="Cambria"/>
                <w:sz w:val="20"/>
              </w:rPr>
              <w:t>i</w:t>
            </w:r>
            <w:proofErr w:type="spellEnd"/>
            <w:r w:rsidRPr="00005B5B">
              <w:rPr>
                <w:rFonts w:ascii="Cambria" w:hAnsi="Cambria"/>
                <w:sz w:val="20"/>
              </w:rPr>
              <w:t xml:space="preserve"> interne </w:t>
            </w:r>
            <w:proofErr w:type="spellStart"/>
            <w:r w:rsidRPr="00005B5B">
              <w:rPr>
                <w:rFonts w:ascii="Cambria" w:hAnsi="Cambria"/>
                <w:sz w:val="20"/>
              </w:rPr>
              <w:t>kontrole</w:t>
            </w:r>
            <w:proofErr w:type="spellEnd"/>
            <w:r w:rsidRPr="00005B5B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005B5B">
              <w:rPr>
                <w:rFonts w:ascii="Cambria" w:hAnsi="Cambria"/>
                <w:sz w:val="20"/>
              </w:rPr>
              <w:t>prehrambenoj</w:t>
            </w:r>
            <w:proofErr w:type="spellEnd"/>
            <w:r w:rsidRPr="00005B5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05B5B">
              <w:rPr>
                <w:rFonts w:ascii="Cambria" w:hAnsi="Cambria"/>
                <w:sz w:val="20"/>
              </w:rPr>
              <w:t>industriji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25656F" w:rsidRPr="006264F6" w:rsidRDefault="0025656F" w:rsidP="0025656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6</w:t>
            </w:r>
          </w:p>
        </w:tc>
        <w:tc>
          <w:tcPr>
            <w:tcW w:w="1559" w:type="dxa"/>
            <w:vMerge/>
            <w:shd w:val="clear" w:color="auto" w:fill="auto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5656F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25656F" w:rsidRPr="00E15B53" w:rsidRDefault="0025656F" w:rsidP="0025656F">
            <w:pPr>
              <w:rPr>
                <w:rFonts w:ascii="Cambria" w:hAnsi="Cambria"/>
                <w:sz w:val="20"/>
              </w:rPr>
            </w:pPr>
            <w:r w:rsidRPr="00E15B53">
              <w:rPr>
                <w:rFonts w:ascii="Cambria" w:hAnsi="Cambria" w:cs="Calibri"/>
                <w:b/>
                <w:sz w:val="20"/>
                <w:lang w:val="nb-NO"/>
              </w:rPr>
              <w:t xml:space="preserve"> </w:t>
            </w:r>
            <w:r w:rsidRPr="00E15B53">
              <w:rPr>
                <w:rFonts w:ascii="Cambria" w:hAnsi="Cambria" w:cs="Calibri"/>
                <w:sz w:val="20"/>
                <w:lang w:val="hr-HR"/>
              </w:rPr>
              <w:t xml:space="preserve">ili alternativno formiranje konačne  </w:t>
            </w:r>
            <w:r w:rsidRPr="006F5B35">
              <w:rPr>
                <w:rFonts w:ascii="Cambria" w:hAnsi="Cambria" w:cs="Calibri"/>
                <w:sz w:val="20"/>
                <w:lang w:val="hr-HR"/>
              </w:rPr>
              <w:t>ocjene</w:t>
            </w:r>
            <w:r w:rsidRPr="006F5B35">
              <w:rPr>
                <w:rFonts w:ascii="Cambria" w:hAnsi="Cambria"/>
              </w:rPr>
              <w:t xml:space="preserve">: </w:t>
            </w:r>
            <w:r w:rsidRPr="006F5B35">
              <w:rPr>
                <w:rFonts w:ascii="Cambria" w:hAnsi="Cambria"/>
                <w:sz w:val="20"/>
              </w:rPr>
              <w:t>I1 - I6</w:t>
            </w:r>
          </w:p>
          <w:p w:rsidR="0025656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i aktivnost na nastavi 10 bodova</w:t>
            </w:r>
          </w:p>
          <w:p w:rsidR="0025656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Pismeni ispit 60 bodova</w:t>
            </w:r>
          </w:p>
          <w:p w:rsidR="0025656F" w:rsidRPr="00E15B53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Usmeni ispit  30 bodova</w:t>
            </w:r>
          </w:p>
        </w:tc>
        <w:tc>
          <w:tcPr>
            <w:tcW w:w="1559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25656F" w:rsidRPr="001E488F" w:rsidTr="0067056A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25656F" w:rsidRPr="001E488F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25656F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4F24AD">
              <w:rPr>
                <w:rFonts w:ascii="Cambria" w:hAnsi="Cambria" w:cs="Calibri"/>
                <w:sz w:val="20"/>
              </w:rPr>
              <w:t>Studenti</w:t>
            </w:r>
            <w:proofErr w:type="spellEnd"/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ć</w:t>
            </w:r>
            <w:r w:rsidRPr="004F24AD">
              <w:rPr>
                <w:rFonts w:ascii="Cambria" w:hAnsi="Cambria" w:cs="Calibri"/>
                <w:sz w:val="20"/>
              </w:rPr>
              <w:t>e</w:t>
            </w:r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steć</w:t>
            </w:r>
            <w:r w:rsidRPr="004F24AD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4F24AD">
              <w:rPr>
                <w:rFonts w:ascii="Cambria" w:hAnsi="Cambria" w:cs="Calibri"/>
                <w:sz w:val="20"/>
              </w:rPr>
              <w:t>op</w:t>
            </w:r>
            <w:r w:rsidRPr="00444920">
              <w:rPr>
                <w:rFonts w:ascii="Cambria" w:hAnsi="Cambria" w:cs="Calibri"/>
                <w:sz w:val="20"/>
                <w:lang w:val="hr-HR"/>
              </w:rPr>
              <w:t>ć</w:t>
            </w:r>
            <w:r w:rsidRPr="004F24AD">
              <w:rPr>
                <w:rFonts w:ascii="Cambria" w:hAnsi="Cambria" w:cs="Calibri"/>
                <w:sz w:val="20"/>
              </w:rPr>
              <w:t>e</w:t>
            </w:r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F24AD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F24AD">
              <w:rPr>
                <w:rFonts w:ascii="Cambria" w:hAnsi="Cambria" w:cs="Calibri"/>
                <w:sz w:val="20"/>
              </w:rPr>
              <w:t>stru</w:t>
            </w:r>
            <w:proofErr w:type="spellEnd"/>
            <w:r w:rsidRPr="00444920">
              <w:rPr>
                <w:rFonts w:ascii="Cambria" w:hAnsi="Cambria" w:cs="Calibri"/>
                <w:sz w:val="20"/>
                <w:lang w:val="hr-HR"/>
              </w:rPr>
              <w:t>č</w:t>
            </w:r>
            <w:r w:rsidRPr="004F24AD">
              <w:rPr>
                <w:rFonts w:ascii="Cambria" w:hAnsi="Cambria" w:cs="Calibri"/>
                <w:sz w:val="20"/>
              </w:rPr>
              <w:t>ne</w:t>
            </w:r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F24AD">
              <w:rPr>
                <w:rFonts w:ascii="Cambria" w:hAnsi="Cambria" w:cs="Calibri"/>
                <w:sz w:val="20"/>
              </w:rPr>
              <w:t>kompetencije</w:t>
            </w:r>
            <w:proofErr w:type="spellEnd"/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F24AD">
              <w:rPr>
                <w:rFonts w:ascii="Cambria" w:hAnsi="Cambria" w:cs="Calibri"/>
                <w:sz w:val="20"/>
              </w:rPr>
              <w:t>potrebne</w:t>
            </w:r>
            <w:proofErr w:type="spellEnd"/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F24AD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F24AD">
              <w:rPr>
                <w:rFonts w:ascii="Cambria" w:hAnsi="Cambria" w:cs="Calibri"/>
                <w:sz w:val="20"/>
              </w:rPr>
              <w:t>obavljanje</w:t>
            </w:r>
            <w:proofErr w:type="spellEnd"/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F24AD">
              <w:rPr>
                <w:rFonts w:ascii="Cambria" w:hAnsi="Cambria" w:cs="Calibri"/>
                <w:sz w:val="20"/>
              </w:rPr>
              <w:t>poslova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>
              <w:rPr>
                <w:rFonts w:ascii="Cambria" w:hAnsi="Cambria" w:cs="Calibri"/>
                <w:sz w:val="20"/>
              </w:rPr>
              <w:t>prehrambenoj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industriji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. Student </w:t>
            </w:r>
            <w:proofErr w:type="spellStart"/>
            <w:r>
              <w:rPr>
                <w:rFonts w:ascii="Cambria" w:hAnsi="Cambria" w:cs="Calibri"/>
                <w:sz w:val="20"/>
              </w:rPr>
              <w:t>će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biti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sposoban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voditi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poslovne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procese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od </w:t>
            </w:r>
            <w:proofErr w:type="spellStart"/>
            <w:r>
              <w:rPr>
                <w:rFonts w:ascii="Cambria" w:hAnsi="Cambria" w:cs="Calibri"/>
                <w:sz w:val="20"/>
              </w:rPr>
              <w:t>sirovina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skladištenja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inspekcijskog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nadzora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prerade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pakiranja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distribicije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kontrole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kvalitete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proizvoda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  <w:p w:rsidR="0025656F" w:rsidRPr="004F24AD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25656F" w:rsidRPr="001E488F" w:rsidTr="004A3CD1">
        <w:trPr>
          <w:trHeight w:val="240"/>
        </w:trPr>
        <w:tc>
          <w:tcPr>
            <w:tcW w:w="2399" w:type="dxa"/>
            <w:shd w:val="clear" w:color="auto" w:fill="D9D9D9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25656F" w:rsidRPr="00ED2C27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na predavanjima i vježbama</w:t>
            </w:r>
          </w:p>
        </w:tc>
      </w:tr>
      <w:tr w:rsidR="0025656F" w:rsidRPr="001E488F" w:rsidTr="004A3CD1">
        <w:tc>
          <w:tcPr>
            <w:tcW w:w="2399" w:type="dxa"/>
            <w:shd w:val="clear" w:color="auto" w:fill="D9D9D9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25656F" w:rsidRPr="008B0CC4" w:rsidRDefault="0025656F" w:rsidP="00256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Potpis nastavnika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25656F" w:rsidRPr="007A27CB" w:rsidTr="00277FAC">
        <w:trPr>
          <w:cantSplit/>
          <w:trHeight w:val="284"/>
        </w:trPr>
        <w:tc>
          <w:tcPr>
            <w:tcW w:w="1567" w:type="dxa"/>
            <w:tcBorders>
              <w:bottom w:val="single" w:sz="4" w:space="0" w:color="auto"/>
            </w:tcBorders>
          </w:tcPr>
          <w:p w:rsidR="0025656F" w:rsidRPr="008B0CC4" w:rsidRDefault="0025656F" w:rsidP="0025656F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  <w:r>
              <w:rPr>
                <w:rFonts w:ascii="Cambria" w:hAnsi="Cambria" w:cs="Arial"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5656F" w:rsidRPr="008B0CC4" w:rsidRDefault="0025656F" w:rsidP="0025656F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5656F" w:rsidRPr="003C735F" w:rsidRDefault="0025656F" w:rsidP="0025656F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 w:rsidRPr="003C735F">
              <w:rPr>
                <w:rFonts w:ascii="Cambria" w:hAnsi="Cambria"/>
                <w:sz w:val="20"/>
                <w:lang w:val="hr-HR" w:eastAsia="hr-HR"/>
              </w:rPr>
              <w:t>-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25656F" w:rsidRPr="003C735F" w:rsidRDefault="0025656F" w:rsidP="0025656F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 w:rsidRPr="003C735F">
              <w:rPr>
                <w:rFonts w:ascii="Cambria" w:hAnsi="Cambria"/>
                <w:sz w:val="20"/>
                <w:lang w:val="hr-HR" w:eastAsia="hr-HR"/>
              </w:rPr>
              <w:t>-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25656F" w:rsidRPr="003C735F" w:rsidRDefault="0025656F" w:rsidP="0025656F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 w:rsidRPr="003C735F">
              <w:rPr>
                <w:rFonts w:ascii="Cambria" w:hAnsi="Cambria"/>
                <w:sz w:val="20"/>
                <w:lang w:val="hr-HR" w:eastAsia="hr-HR"/>
              </w:rPr>
              <w:t>-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25656F" w:rsidRPr="00B62E3D" w:rsidRDefault="0025656F" w:rsidP="0025656F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 w:rsidRPr="00B62E3D"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25656F" w:rsidRPr="007A27CB" w:rsidTr="00CA5504">
        <w:trPr>
          <w:cantSplit/>
          <w:trHeight w:val="284"/>
        </w:trPr>
        <w:tc>
          <w:tcPr>
            <w:tcW w:w="1567" w:type="dxa"/>
          </w:tcPr>
          <w:p w:rsidR="0025656F" w:rsidRPr="004C17FF" w:rsidRDefault="0025656F" w:rsidP="0025656F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 w:rsidRPr="004C17FF">
              <w:rPr>
                <w:rFonts w:ascii="Cambria" w:hAnsi="Cambria"/>
                <w:sz w:val="20"/>
                <w:lang w:val="hr-HR" w:eastAsia="hr-HR"/>
              </w:rPr>
              <w:t>-</w:t>
            </w:r>
          </w:p>
        </w:tc>
        <w:tc>
          <w:tcPr>
            <w:tcW w:w="1275" w:type="dxa"/>
          </w:tcPr>
          <w:p w:rsidR="0025656F" w:rsidRPr="004C17FF" w:rsidRDefault="0025656F" w:rsidP="0025656F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  <w:r w:rsidRPr="004C17FF">
              <w:rPr>
                <w:rFonts w:ascii="Cambria" w:hAnsi="Cambria" w:cs="Arial"/>
                <w:sz w:val="20"/>
                <w:lang w:val="hr-HR" w:eastAsia="hr-HR"/>
              </w:rPr>
              <w:t>-</w:t>
            </w:r>
          </w:p>
        </w:tc>
        <w:tc>
          <w:tcPr>
            <w:tcW w:w="1115" w:type="dxa"/>
          </w:tcPr>
          <w:p w:rsidR="0025656F" w:rsidRPr="008B0CC4" w:rsidRDefault="0025656F" w:rsidP="0025656F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  <w:r>
              <w:rPr>
                <w:rFonts w:ascii="Cambria" w:hAnsi="Cambria" w:cs="Arial"/>
                <w:sz w:val="20"/>
                <w:lang w:val="hr-HR" w:eastAsia="hr-HR"/>
              </w:rPr>
              <w:t>1,5</w:t>
            </w:r>
          </w:p>
        </w:tc>
        <w:tc>
          <w:tcPr>
            <w:tcW w:w="1365" w:type="dxa"/>
          </w:tcPr>
          <w:p w:rsidR="0025656F" w:rsidRPr="008B0CC4" w:rsidRDefault="0025656F" w:rsidP="0025656F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  <w:r>
              <w:rPr>
                <w:rFonts w:ascii="Cambria" w:hAnsi="Cambria" w:cs="Arial"/>
                <w:sz w:val="20"/>
                <w:lang w:val="hr-HR" w:eastAsia="hr-HR"/>
              </w:rPr>
              <w:t>1,5</w:t>
            </w:r>
          </w:p>
        </w:tc>
        <w:tc>
          <w:tcPr>
            <w:tcW w:w="4306" w:type="dxa"/>
            <w:gridSpan w:val="2"/>
          </w:tcPr>
          <w:p w:rsidR="0025656F" w:rsidRPr="008B0CC4" w:rsidRDefault="0025656F" w:rsidP="0025656F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  <w:r>
              <w:rPr>
                <w:rFonts w:ascii="Cambria" w:hAnsi="Cambria" w:cs="Arial"/>
                <w:sz w:val="20"/>
                <w:lang w:val="hr-HR" w:eastAsia="hr-HR"/>
              </w:rPr>
              <w:t>-</w:t>
            </w: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25656F" w:rsidRPr="001E488F" w:rsidTr="000D20CB">
        <w:tc>
          <w:tcPr>
            <w:tcW w:w="85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25656F" w:rsidRPr="0077383C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Kvaliteta i zakonska regulativa u Hrvatskoj I1</w:t>
            </w:r>
          </w:p>
        </w:tc>
        <w:tc>
          <w:tcPr>
            <w:tcW w:w="4394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udjela vode/suhe tvari  I3,4,5</w:t>
            </w:r>
          </w:p>
        </w:tc>
      </w:tr>
      <w:tr w:rsidR="0025656F" w:rsidRPr="001E488F" w:rsidTr="000D20CB">
        <w:tc>
          <w:tcPr>
            <w:tcW w:w="85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25656F" w:rsidRPr="0077383C" w:rsidRDefault="0025656F" w:rsidP="002565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Kvaliteta i sustavi upravljanja kvalitetom I6</w:t>
            </w:r>
          </w:p>
        </w:tc>
        <w:tc>
          <w:tcPr>
            <w:tcW w:w="4394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pepela I3,4,5</w:t>
            </w:r>
          </w:p>
        </w:tc>
      </w:tr>
      <w:tr w:rsidR="0025656F" w:rsidRPr="001E488F" w:rsidTr="000D20CB">
        <w:tc>
          <w:tcPr>
            <w:tcW w:w="85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Uzorkovanje I1</w:t>
            </w:r>
          </w:p>
        </w:tc>
        <w:tc>
          <w:tcPr>
            <w:tcW w:w="4394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kalcija I3,4,5</w:t>
            </w:r>
          </w:p>
        </w:tc>
      </w:tr>
      <w:tr w:rsidR="0025656F" w:rsidRPr="001E488F" w:rsidTr="000D20CB">
        <w:tc>
          <w:tcPr>
            <w:tcW w:w="85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Pregled metoda za određivanje vode/suhe tvari I2</w:t>
            </w:r>
          </w:p>
        </w:tc>
        <w:tc>
          <w:tcPr>
            <w:tcW w:w="4394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fosfora I3,4,5</w:t>
            </w:r>
          </w:p>
        </w:tc>
      </w:tr>
      <w:tr w:rsidR="0025656F" w:rsidRPr="001E488F" w:rsidTr="000D20CB">
        <w:tc>
          <w:tcPr>
            <w:tcW w:w="85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pepela I3,4,5</w:t>
            </w:r>
          </w:p>
        </w:tc>
        <w:tc>
          <w:tcPr>
            <w:tcW w:w="4394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proteina I3,4,5</w:t>
            </w:r>
          </w:p>
        </w:tc>
      </w:tr>
      <w:tr w:rsidR="0025656F" w:rsidRPr="001E488F" w:rsidTr="000D20CB">
        <w:trPr>
          <w:trHeight w:val="223"/>
        </w:trPr>
        <w:tc>
          <w:tcPr>
            <w:tcW w:w="85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mineralnih tvari I3,4,5</w:t>
            </w:r>
          </w:p>
        </w:tc>
        <w:tc>
          <w:tcPr>
            <w:tcW w:w="4394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Određivanje proteina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formol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titracijom I3,4,5</w:t>
            </w:r>
          </w:p>
        </w:tc>
      </w:tr>
      <w:tr w:rsidR="0025656F" w:rsidRPr="001E488F" w:rsidTr="000D20CB">
        <w:trPr>
          <w:trHeight w:val="214"/>
        </w:trPr>
        <w:tc>
          <w:tcPr>
            <w:tcW w:w="85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Pregled metoda za određivanje bjelančevina I3,4,5</w:t>
            </w:r>
          </w:p>
        </w:tc>
        <w:tc>
          <w:tcPr>
            <w:tcW w:w="4394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Određivanje reducirajućih šećera – prirodni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invert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I3,4,5</w:t>
            </w:r>
          </w:p>
        </w:tc>
      </w:tr>
      <w:tr w:rsidR="0025656F" w:rsidRPr="001E488F" w:rsidTr="000D20CB">
        <w:trPr>
          <w:trHeight w:val="217"/>
        </w:trPr>
        <w:tc>
          <w:tcPr>
            <w:tcW w:w="85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Pregled metoda za određivanje bjelančevina I3,4,5</w:t>
            </w:r>
          </w:p>
        </w:tc>
        <w:tc>
          <w:tcPr>
            <w:tcW w:w="4394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Određivanje reducirajućih šećera – ukupni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invert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I3,4,5</w:t>
            </w:r>
          </w:p>
        </w:tc>
      </w:tr>
      <w:tr w:rsidR="0025656F" w:rsidRPr="001E488F" w:rsidTr="000D20CB">
        <w:trPr>
          <w:trHeight w:val="222"/>
        </w:trPr>
        <w:tc>
          <w:tcPr>
            <w:tcW w:w="85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Pregled metoda za određivanje reducirajućih šećera I3,4,5</w:t>
            </w:r>
          </w:p>
        </w:tc>
        <w:tc>
          <w:tcPr>
            <w:tcW w:w="4394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škroba I3,4,5</w:t>
            </w:r>
          </w:p>
        </w:tc>
      </w:tr>
      <w:tr w:rsidR="0025656F" w:rsidRPr="001E488F" w:rsidTr="000D20CB">
        <w:trPr>
          <w:trHeight w:val="254"/>
        </w:trPr>
        <w:tc>
          <w:tcPr>
            <w:tcW w:w="85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Pregled metoda za određivanje reducirajućih šećera I3,4,5</w:t>
            </w:r>
          </w:p>
        </w:tc>
        <w:tc>
          <w:tcPr>
            <w:tcW w:w="4394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celuloze I3,4,5</w:t>
            </w:r>
          </w:p>
        </w:tc>
      </w:tr>
      <w:tr w:rsidR="0025656F" w:rsidRPr="001E488F" w:rsidTr="000D20CB">
        <w:trPr>
          <w:trHeight w:val="258"/>
        </w:trPr>
        <w:tc>
          <w:tcPr>
            <w:tcW w:w="85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Pregled metoda za određivanje složenih šećera I3,4,5</w:t>
            </w:r>
          </w:p>
        </w:tc>
        <w:tc>
          <w:tcPr>
            <w:tcW w:w="4394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slobodnih masti I3,4,5</w:t>
            </w:r>
          </w:p>
        </w:tc>
      </w:tr>
      <w:tr w:rsidR="0025656F" w:rsidRPr="001E488F" w:rsidTr="000D20CB">
        <w:trPr>
          <w:trHeight w:val="261"/>
        </w:trPr>
        <w:tc>
          <w:tcPr>
            <w:tcW w:w="85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Pregled metoda za određivanje masti I3,4,5</w:t>
            </w:r>
          </w:p>
        </w:tc>
        <w:tc>
          <w:tcPr>
            <w:tcW w:w="4394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ukupnih masti I3,4,5</w:t>
            </w:r>
          </w:p>
        </w:tc>
      </w:tr>
      <w:tr w:rsidR="0025656F" w:rsidRPr="001E488F" w:rsidTr="000D20CB">
        <w:tc>
          <w:tcPr>
            <w:tcW w:w="85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Pregled metoda za određivanje masti I3,4,5</w:t>
            </w:r>
          </w:p>
        </w:tc>
        <w:tc>
          <w:tcPr>
            <w:tcW w:w="4394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masti u mlijeku i sirevima I3,4,5</w:t>
            </w:r>
          </w:p>
        </w:tc>
      </w:tr>
      <w:tr w:rsidR="0025656F" w:rsidRPr="001E488F" w:rsidTr="000D20CB">
        <w:tc>
          <w:tcPr>
            <w:tcW w:w="85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Senzorske analize u kontroli kvalitete  prehrambenih proizvoda I6</w:t>
            </w:r>
          </w:p>
        </w:tc>
        <w:tc>
          <w:tcPr>
            <w:tcW w:w="4394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Jodni broj I3,4,5</w:t>
            </w:r>
          </w:p>
        </w:tc>
      </w:tr>
      <w:tr w:rsidR="0025656F" w:rsidRPr="001E488F" w:rsidTr="000D20CB">
        <w:tc>
          <w:tcPr>
            <w:tcW w:w="851" w:type="dxa"/>
          </w:tcPr>
          <w:p w:rsidR="0025656F" w:rsidRPr="001E488F" w:rsidRDefault="0025656F" w:rsidP="0025656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Senzorske analize u kontroli kvalitete prehrambenih proizvoda I6</w:t>
            </w:r>
          </w:p>
        </w:tc>
        <w:tc>
          <w:tcPr>
            <w:tcW w:w="4394" w:type="dxa"/>
          </w:tcPr>
          <w:p w:rsidR="0025656F" w:rsidRPr="0077383C" w:rsidRDefault="0025656F" w:rsidP="0025656F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  <w:lang w:val="hr-HR"/>
              </w:rPr>
              <w:t>Saponifikacijski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broj I3,4,5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2E26F6" w:rsidRPr="001E488F" w:rsidTr="00B92892">
        <w:tc>
          <w:tcPr>
            <w:tcW w:w="9628" w:type="dxa"/>
          </w:tcPr>
          <w:p w:rsidR="002E26F6" w:rsidRDefault="002E26F6" w:rsidP="002E26F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Osnovna: </w:t>
            </w:r>
          </w:p>
          <w:p w:rsidR="002E26F6" w:rsidRDefault="002E26F6" w:rsidP="002E26F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1.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Filajdić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>, M. i sur., Kontrola kvalitete u prehrambenoj industriji, PBF, Zagreb, 2., 1993.</w:t>
            </w:r>
          </w:p>
          <w:p w:rsidR="002E26F6" w:rsidRDefault="002E26F6" w:rsidP="002E26F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2. Pravilnici o metodama kemijskih analiza različitih prehrambenih proizvoda, Narodne novine, Zagreb</w:t>
            </w:r>
          </w:p>
          <w:p w:rsidR="002E26F6" w:rsidRDefault="002E26F6" w:rsidP="002E26F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</w:p>
          <w:p w:rsidR="002E26F6" w:rsidRDefault="002E26F6" w:rsidP="002E26F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Dopunska:</w:t>
            </w:r>
          </w:p>
          <w:p w:rsidR="002E26F6" w:rsidRDefault="002E26F6" w:rsidP="002E26F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1. </w:t>
            </w:r>
            <w:proofErr w:type="spellStart"/>
            <w:r w:rsidRPr="00F6626A">
              <w:rPr>
                <w:rFonts w:ascii="Cambria" w:hAnsi="Cambria"/>
                <w:sz w:val="20"/>
                <w:lang w:val="hr-HR"/>
              </w:rPr>
              <w:t>Chandan</w:t>
            </w:r>
            <w:proofErr w:type="spellEnd"/>
            <w:r w:rsidRPr="00F6626A">
              <w:rPr>
                <w:rFonts w:ascii="Cambria" w:hAnsi="Cambria"/>
                <w:sz w:val="20"/>
                <w:lang w:val="hr-HR"/>
              </w:rPr>
              <w:t xml:space="preserve">, </w:t>
            </w:r>
            <w:r>
              <w:rPr>
                <w:rFonts w:ascii="Cambria" w:hAnsi="Cambria"/>
                <w:sz w:val="20"/>
                <w:lang w:val="hr-HR"/>
              </w:rPr>
              <w:t>R.</w:t>
            </w:r>
            <w:r w:rsidRPr="00F6626A">
              <w:rPr>
                <w:rFonts w:ascii="Cambria" w:hAnsi="Cambria"/>
                <w:sz w:val="20"/>
                <w:lang w:val="hr-HR"/>
              </w:rPr>
              <w:t xml:space="preserve"> C.</w:t>
            </w:r>
            <w:r>
              <w:rPr>
                <w:rFonts w:ascii="Cambria" w:hAnsi="Cambria"/>
                <w:sz w:val="20"/>
                <w:lang w:val="hr-HR"/>
              </w:rPr>
              <w:t>,</w:t>
            </w:r>
            <w:r w:rsidRPr="00F6626A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F6626A">
              <w:rPr>
                <w:rFonts w:ascii="Cambria" w:hAnsi="Cambria"/>
                <w:sz w:val="20"/>
                <w:lang w:val="hr-HR"/>
              </w:rPr>
              <w:t>Kilara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A.</w:t>
            </w:r>
            <w:r w:rsidRPr="00F6626A">
              <w:rPr>
                <w:rFonts w:ascii="Cambria" w:hAnsi="Cambria"/>
                <w:sz w:val="20"/>
                <w:lang w:val="hr-HR"/>
              </w:rPr>
              <w:t>,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F6626A">
              <w:rPr>
                <w:rFonts w:ascii="Cambria" w:hAnsi="Cambria"/>
                <w:sz w:val="20"/>
                <w:lang w:val="hr-HR"/>
              </w:rPr>
              <w:t>Shah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</w:t>
            </w:r>
            <w:r w:rsidRPr="00F6626A">
              <w:rPr>
                <w:rFonts w:ascii="Cambria" w:hAnsi="Cambria"/>
                <w:sz w:val="20"/>
                <w:lang w:val="hr-HR"/>
              </w:rPr>
              <w:t>N</w:t>
            </w:r>
            <w:r>
              <w:rPr>
                <w:rFonts w:ascii="Cambria" w:hAnsi="Cambria"/>
                <w:sz w:val="20"/>
                <w:lang w:val="hr-HR"/>
              </w:rPr>
              <w:t>.</w:t>
            </w:r>
            <w:r w:rsidRPr="00F6626A">
              <w:rPr>
                <w:rFonts w:ascii="Cambria" w:hAnsi="Cambria"/>
                <w:sz w:val="20"/>
                <w:lang w:val="hr-HR"/>
              </w:rPr>
              <w:t xml:space="preserve"> P</w:t>
            </w:r>
            <w:r>
              <w:rPr>
                <w:rFonts w:ascii="Cambria" w:hAnsi="Cambria"/>
                <w:sz w:val="20"/>
                <w:lang w:val="hr-HR"/>
              </w:rPr>
              <w:t xml:space="preserve">., </w:t>
            </w:r>
            <w:proofErr w:type="spellStart"/>
            <w:r w:rsidRPr="00F6626A">
              <w:rPr>
                <w:rFonts w:ascii="Cambria" w:hAnsi="Cambria"/>
                <w:sz w:val="20"/>
                <w:lang w:val="hr-HR"/>
              </w:rPr>
              <w:t>Dairy</w:t>
            </w:r>
            <w:proofErr w:type="spellEnd"/>
            <w:r w:rsidRPr="00F6626A">
              <w:rPr>
                <w:rFonts w:ascii="Cambria" w:hAnsi="Cambria"/>
                <w:sz w:val="20"/>
                <w:lang w:val="hr-HR"/>
              </w:rPr>
              <w:t xml:space="preserve"> Processing </w:t>
            </w:r>
            <w:proofErr w:type="spellStart"/>
            <w:r w:rsidRPr="00F6626A">
              <w:rPr>
                <w:rFonts w:ascii="Cambria" w:hAnsi="Cambria"/>
                <w:sz w:val="20"/>
                <w:lang w:val="hr-HR"/>
              </w:rPr>
              <w:t>and</w:t>
            </w:r>
            <w:proofErr w:type="spellEnd"/>
            <w:r w:rsidRPr="00F6626A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F6626A">
              <w:rPr>
                <w:rFonts w:ascii="Cambria" w:hAnsi="Cambria"/>
                <w:sz w:val="20"/>
                <w:lang w:val="hr-HR"/>
              </w:rPr>
              <w:t>Quality</w:t>
            </w:r>
            <w:proofErr w:type="spellEnd"/>
            <w:r w:rsidRPr="00F6626A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F6626A">
              <w:rPr>
                <w:rFonts w:ascii="Cambria" w:hAnsi="Cambria"/>
                <w:sz w:val="20"/>
                <w:lang w:val="hr-HR"/>
              </w:rPr>
              <w:t>Assurance</w:t>
            </w:r>
            <w:proofErr w:type="spellEnd"/>
            <w:r w:rsidRPr="00F6626A">
              <w:rPr>
                <w:rFonts w:ascii="Cambria" w:hAnsi="Cambria"/>
                <w:sz w:val="20"/>
                <w:lang w:val="hr-HR"/>
              </w:rPr>
              <w:t xml:space="preserve">, </w:t>
            </w:r>
            <w:r>
              <w:rPr>
                <w:rFonts w:ascii="Cambria" w:hAnsi="Cambria"/>
                <w:sz w:val="20"/>
                <w:lang w:val="hr-HR"/>
              </w:rPr>
              <w:t xml:space="preserve">Wiley-Blackwell,2nd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ed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>., 2015.</w:t>
            </w:r>
          </w:p>
          <w:p w:rsidR="002E26F6" w:rsidRDefault="002E26F6" w:rsidP="002E26F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2. </w:t>
            </w:r>
            <w:proofErr w:type="spellStart"/>
            <w:r w:rsidRPr="00F6626A">
              <w:rPr>
                <w:rFonts w:ascii="Cambria" w:hAnsi="Cambria"/>
                <w:sz w:val="20"/>
                <w:lang w:val="hr-HR"/>
              </w:rPr>
              <w:t>Nollet</w:t>
            </w:r>
            <w:proofErr w:type="spellEnd"/>
            <w:r w:rsidRPr="00F6626A">
              <w:rPr>
                <w:rFonts w:ascii="Cambria" w:hAnsi="Cambria"/>
                <w:sz w:val="20"/>
                <w:lang w:val="hr-HR"/>
              </w:rPr>
              <w:t>, L</w:t>
            </w:r>
            <w:r>
              <w:rPr>
                <w:rFonts w:ascii="Cambria" w:hAnsi="Cambria"/>
                <w:sz w:val="20"/>
                <w:lang w:val="hr-HR"/>
              </w:rPr>
              <w:t xml:space="preserve">. </w:t>
            </w:r>
            <w:r w:rsidRPr="00F6626A">
              <w:rPr>
                <w:rFonts w:ascii="Cambria" w:hAnsi="Cambria"/>
                <w:sz w:val="20"/>
                <w:lang w:val="hr-HR"/>
              </w:rPr>
              <w:t>M.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F6626A">
              <w:rPr>
                <w:rFonts w:ascii="Cambria" w:hAnsi="Cambria"/>
                <w:sz w:val="20"/>
                <w:lang w:val="hr-HR"/>
              </w:rPr>
              <w:t>L.</w:t>
            </w:r>
            <w:r>
              <w:rPr>
                <w:rFonts w:ascii="Cambria" w:hAnsi="Cambria"/>
                <w:sz w:val="20"/>
                <w:lang w:val="hr-HR"/>
              </w:rPr>
              <w:t>,</w:t>
            </w:r>
            <w:r w:rsidRPr="00F6626A">
              <w:rPr>
                <w:rFonts w:ascii="Cambria" w:hAnsi="Cambria"/>
                <w:sz w:val="20"/>
                <w:lang w:val="hr-HR"/>
              </w:rPr>
              <w:t xml:space="preserve">  </w:t>
            </w:r>
            <w:proofErr w:type="spellStart"/>
            <w:r w:rsidRPr="00F6626A">
              <w:rPr>
                <w:rFonts w:ascii="Cambria" w:hAnsi="Cambria"/>
                <w:sz w:val="20"/>
                <w:lang w:val="hr-HR"/>
              </w:rPr>
              <w:t>Toldra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F.,  </w:t>
            </w:r>
            <w:proofErr w:type="spellStart"/>
            <w:r w:rsidRPr="00F6626A">
              <w:rPr>
                <w:rFonts w:ascii="Cambria" w:hAnsi="Cambria"/>
                <w:sz w:val="20"/>
                <w:lang w:val="hr-HR"/>
              </w:rPr>
              <w:t>Handbook</w:t>
            </w:r>
            <w:proofErr w:type="spellEnd"/>
            <w:r w:rsidRPr="00F6626A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F6626A">
              <w:rPr>
                <w:rFonts w:ascii="Cambria" w:hAnsi="Cambria"/>
                <w:sz w:val="20"/>
                <w:lang w:val="hr-HR"/>
              </w:rPr>
              <w:t>of</w:t>
            </w:r>
            <w:proofErr w:type="spellEnd"/>
            <w:r w:rsidRPr="00F6626A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F6626A">
              <w:rPr>
                <w:rFonts w:ascii="Cambria" w:hAnsi="Cambria"/>
                <w:sz w:val="20"/>
                <w:lang w:val="hr-HR"/>
              </w:rPr>
              <w:t>Dairy</w:t>
            </w:r>
            <w:proofErr w:type="spellEnd"/>
            <w:r w:rsidRPr="00F6626A">
              <w:rPr>
                <w:rFonts w:ascii="Cambria" w:hAnsi="Cambria"/>
                <w:sz w:val="20"/>
                <w:lang w:val="hr-HR"/>
              </w:rPr>
              <w:t xml:space="preserve"> Foods </w:t>
            </w:r>
            <w:proofErr w:type="spellStart"/>
            <w:r w:rsidRPr="00F6626A">
              <w:rPr>
                <w:rFonts w:ascii="Cambria" w:hAnsi="Cambria"/>
                <w:sz w:val="20"/>
                <w:lang w:val="hr-HR"/>
              </w:rPr>
              <w:t>Analysis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>, CRC Press, 2009.</w:t>
            </w:r>
          </w:p>
          <w:p w:rsidR="002E26F6" w:rsidRPr="002C0B23" w:rsidRDefault="002E26F6" w:rsidP="002E26F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7E05CA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7E05CA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2E26F6" w:rsidRPr="002E26F6" w:rsidRDefault="002E26F6" w:rsidP="002E26F6">
            <w:pPr>
              <w:rPr>
                <w:rFonts w:ascii="Cambria" w:hAnsi="Cambria" w:cs="Calibri"/>
                <w:sz w:val="20"/>
                <w:lang w:val="hr-HR"/>
              </w:rPr>
            </w:pPr>
            <w:r w:rsidRPr="002E26F6">
              <w:rPr>
                <w:rFonts w:ascii="Cambria" w:hAnsi="Cambria" w:cs="Calibri"/>
                <w:sz w:val="20"/>
                <w:lang w:val="hr-HR"/>
              </w:rPr>
              <w:t>Sukladno planu ispitnih rokova definiranog u radnom kalendaru Veleučilišta u Karlovcu za tekuću akademsku godinu.</w:t>
            </w:r>
          </w:p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CE42E3" w:rsidRPr="001E488F" w:rsidTr="002834A0">
        <w:trPr>
          <w:jc w:val="center"/>
        </w:trPr>
        <w:tc>
          <w:tcPr>
            <w:tcW w:w="4050" w:type="dxa"/>
            <w:shd w:val="clear" w:color="auto" w:fill="D9D9D9"/>
          </w:tcPr>
          <w:p w:rsidR="00CE42E3" w:rsidRPr="001E488F" w:rsidRDefault="00CE42E3" w:rsidP="00CE42E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CE42E3" w:rsidRPr="0077383C" w:rsidRDefault="00CE42E3" w:rsidP="00CE42E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doc. dr. sc. </w:t>
            </w:r>
            <w:proofErr w:type="spellStart"/>
            <w:r>
              <w:rPr>
                <w:rFonts w:ascii="Cambria" w:hAnsi="Cambria" w:cs="Calibri"/>
                <w:sz w:val="20"/>
              </w:rPr>
              <w:t>Marijana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Blažić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CE42E3" w:rsidRPr="001E488F" w:rsidTr="002834A0">
        <w:trPr>
          <w:jc w:val="center"/>
        </w:trPr>
        <w:tc>
          <w:tcPr>
            <w:tcW w:w="4050" w:type="dxa"/>
          </w:tcPr>
          <w:p w:rsidR="00CE42E3" w:rsidRPr="001E488F" w:rsidRDefault="00CE42E3" w:rsidP="00CE42E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CE42E3" w:rsidRPr="008B0CC4" w:rsidRDefault="00CE42E3" w:rsidP="00CE42E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mblazic@vuka.hr</w:t>
            </w:r>
          </w:p>
        </w:tc>
      </w:tr>
      <w:tr w:rsidR="00CE42E3" w:rsidRPr="001E488F" w:rsidTr="000D20CB">
        <w:trPr>
          <w:jc w:val="center"/>
        </w:trPr>
        <w:tc>
          <w:tcPr>
            <w:tcW w:w="4050" w:type="dxa"/>
          </w:tcPr>
          <w:p w:rsidR="00CE42E3" w:rsidRPr="001E488F" w:rsidRDefault="00CE42E3" w:rsidP="00CE42E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CE42E3" w:rsidRPr="001E488F" w:rsidRDefault="004D21C9" w:rsidP="00CE42E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D21C9">
              <w:rPr>
                <w:rFonts w:ascii="Cambria" w:hAnsi="Cambria" w:cs="Calibri"/>
                <w:sz w:val="20"/>
                <w:lang w:val="hr-HR"/>
              </w:rPr>
              <w:t>Ponedjel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jak, od 12:00 sati; Trg J. J. Strossmayera 9, </w:t>
            </w:r>
            <w:r w:rsidRPr="004D21C9">
              <w:rPr>
                <w:rFonts w:ascii="Cambria" w:hAnsi="Cambria" w:cs="Calibri"/>
                <w:sz w:val="20"/>
                <w:lang w:val="hr-HR"/>
              </w:rPr>
              <w:t>kabinet 311/3</w:t>
            </w:r>
          </w:p>
        </w:tc>
      </w:tr>
      <w:tr w:rsidR="00CE42E3" w:rsidRPr="001E488F" w:rsidTr="0079458F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2E3" w:rsidRPr="001E488F" w:rsidRDefault="00CE42E3" w:rsidP="00CE42E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3" w:rsidRPr="0077383C" w:rsidRDefault="00E84A28" w:rsidP="00CE42E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dr.sc. Sandra Zavadlav, prof. v. š.</w:t>
            </w:r>
          </w:p>
        </w:tc>
      </w:tr>
      <w:tr w:rsidR="00CE42E3" w:rsidRPr="001E488F" w:rsidTr="0079458F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3" w:rsidRPr="001E488F" w:rsidRDefault="00CE42E3" w:rsidP="00CE42E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3" w:rsidRPr="008B0CC4" w:rsidRDefault="00CE42E3" w:rsidP="00CE42E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szavadlav@vuka.hr</w:t>
            </w:r>
          </w:p>
        </w:tc>
      </w:tr>
      <w:tr w:rsidR="00CE42E3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3" w:rsidRPr="001E488F" w:rsidRDefault="00CE42E3" w:rsidP="00CE42E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E3" w:rsidRPr="001E488F" w:rsidRDefault="00A31BDD" w:rsidP="00CE42E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1BDD">
              <w:rPr>
                <w:rFonts w:ascii="Cambria" w:hAnsi="Cambria" w:cs="Calibri"/>
                <w:sz w:val="20"/>
                <w:lang w:val="hr-HR"/>
              </w:rPr>
              <w:t>Ponedjelja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k, od 13:50 i prema dogovoru; </w:t>
            </w:r>
            <w:r w:rsidRPr="00A31BDD">
              <w:rPr>
                <w:rFonts w:ascii="Cambria" w:hAnsi="Cambria" w:cs="Calibri"/>
                <w:sz w:val="20"/>
                <w:lang w:val="hr-HR"/>
              </w:rPr>
              <w:t>T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rg J. J. Strossmayera 9, </w:t>
            </w:r>
            <w:r w:rsidRPr="00A31BDD">
              <w:rPr>
                <w:rFonts w:ascii="Cambria" w:hAnsi="Cambria" w:cs="Calibri"/>
                <w:sz w:val="20"/>
                <w:lang w:val="hr-HR"/>
              </w:rPr>
              <w:t>kabinet 311/3</w:t>
            </w:r>
          </w:p>
        </w:tc>
      </w:tr>
      <w:tr w:rsidR="00CE42E3" w:rsidRPr="0077383C" w:rsidTr="00CE42E3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2E3" w:rsidRPr="00CE42E3" w:rsidRDefault="00CE42E3" w:rsidP="00CE42E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42E3">
              <w:rPr>
                <w:rFonts w:ascii="Cambria" w:hAnsi="Cambria" w:cs="Calibri"/>
                <w:sz w:val="20"/>
                <w:lang w:val="hr-HR"/>
              </w:rPr>
              <w:t>3.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E3" w:rsidRPr="00CE42E3" w:rsidRDefault="00CE42E3" w:rsidP="00CE42E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42E3">
              <w:rPr>
                <w:rFonts w:ascii="Cambria" w:hAnsi="Cambria" w:cs="Calibri"/>
                <w:sz w:val="20"/>
                <w:lang w:val="hr-HR"/>
              </w:rPr>
              <w:t>dr.sc. Damir Županić</w:t>
            </w:r>
          </w:p>
        </w:tc>
      </w:tr>
      <w:tr w:rsidR="00CE42E3" w:rsidRPr="008B0CC4" w:rsidTr="00CE42E3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3" w:rsidRPr="00CE42E3" w:rsidRDefault="00CE42E3" w:rsidP="00CE42E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42E3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E3" w:rsidRPr="00CE42E3" w:rsidRDefault="00CE42E3" w:rsidP="00CE42E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42E3">
              <w:rPr>
                <w:rFonts w:ascii="Cambria" w:hAnsi="Cambria" w:cs="Calibri"/>
                <w:sz w:val="20"/>
                <w:lang w:val="hr-HR"/>
              </w:rPr>
              <w:t>damir.zupanic@ireks-aroma.hr</w:t>
            </w:r>
          </w:p>
        </w:tc>
      </w:tr>
      <w:tr w:rsidR="00CE42E3" w:rsidRPr="00E15B53" w:rsidTr="00CE42E3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3" w:rsidRPr="00CE42E3" w:rsidRDefault="00CE42E3" w:rsidP="00C3471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42E3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E3" w:rsidRPr="00CE42E3" w:rsidRDefault="00CE42E3" w:rsidP="00CE42E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42E3">
              <w:rPr>
                <w:rFonts w:ascii="Cambria" w:hAnsi="Cambria" w:cs="Calibri"/>
                <w:sz w:val="20"/>
                <w:lang w:val="hr-HR"/>
              </w:rPr>
              <w:t>Prema dogovoru</w:t>
            </w: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7E05CA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7E05CA">
      <w:rPr>
        <w:noProof/>
        <w:sz w:val="12"/>
      </w:rPr>
      <w:t>10:19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47B8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5656F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E26F6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21C9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0C96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05CA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1BDD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42E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84A28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46E63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2179520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25656F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B47E-53AE-4FB4-86FB-8A84FFB7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11</cp:revision>
  <cp:lastPrinted>2021-09-07T10:26:00Z</cp:lastPrinted>
  <dcterms:created xsi:type="dcterms:W3CDTF">2021-11-08T15:32:00Z</dcterms:created>
  <dcterms:modified xsi:type="dcterms:W3CDTF">2022-09-26T08:19:00Z</dcterms:modified>
</cp:coreProperties>
</file>