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7" w:rsidRPr="001E488F" w:rsidRDefault="00BA483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Opći podaci o predmetu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557"/>
      </w:tblGrid>
      <w:tr w:rsidR="004C57A3" w:rsidRPr="001E488F" w:rsidTr="00B3767F">
        <w:tc>
          <w:tcPr>
            <w:tcW w:w="3931" w:type="dxa"/>
            <w:tcBorders>
              <w:bottom w:val="single" w:sz="4" w:space="0" w:color="auto"/>
            </w:tcBorders>
            <w:shd w:val="clear" w:color="auto" w:fill="D9D9D9"/>
          </w:tcPr>
          <w:p w:rsidR="004C57A3" w:rsidRPr="001E488F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Naziv predmeta: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EF1E23">
              <w:rPr>
                <w:rFonts w:ascii="Times New Roman" w:hAnsi="Times New Roman"/>
                <w:b/>
                <w:bCs/>
                <w:sz w:val="20"/>
                <w:lang w:val="hr-HR"/>
              </w:rPr>
              <w:t xml:space="preserve">MATEMATIKA </w:t>
            </w:r>
            <w:r>
              <w:rPr>
                <w:rFonts w:ascii="Times New Roman" w:hAnsi="Times New Roman"/>
                <w:b/>
                <w:bCs/>
                <w:sz w:val="20"/>
                <w:lang w:val="hr-HR"/>
              </w:rPr>
              <w:t>2</w:t>
            </w:r>
          </w:p>
        </w:tc>
      </w:tr>
      <w:tr w:rsidR="004C57A3" w:rsidRPr="001E488F" w:rsidTr="003149F4">
        <w:tc>
          <w:tcPr>
            <w:tcW w:w="3931" w:type="dxa"/>
            <w:shd w:val="clear" w:color="auto" w:fill="auto"/>
          </w:tcPr>
          <w:p w:rsidR="004C57A3" w:rsidRPr="001E488F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Šifra predmeta u ISVU-u: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A3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38319</w:t>
            </w:r>
          </w:p>
        </w:tc>
      </w:tr>
      <w:tr w:rsidR="004C57A3" w:rsidRPr="001E488F" w:rsidTr="003149F4">
        <w:tc>
          <w:tcPr>
            <w:tcW w:w="3931" w:type="dxa"/>
            <w:shd w:val="clear" w:color="auto" w:fill="auto"/>
          </w:tcPr>
          <w:p w:rsidR="004C57A3" w:rsidRPr="001E488F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Studij i smjer pri  kojem se izvodi predmet:</w:t>
            </w:r>
          </w:p>
        </w:tc>
        <w:tc>
          <w:tcPr>
            <w:tcW w:w="5557" w:type="dxa"/>
            <w:shd w:val="clear" w:color="auto" w:fill="auto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val="hr-HR"/>
              </w:rPr>
            </w:pPr>
            <w:r w:rsidRPr="00EF1E23">
              <w:rPr>
                <w:rFonts w:ascii="Times New Roman" w:hAnsi="Times New Roman"/>
                <w:sz w:val="20"/>
                <w:lang w:val="hr-HR"/>
              </w:rPr>
              <w:t>STRUČNI STUDIJ PREHRABENE TEHNOLOGIJE</w:t>
            </w:r>
          </w:p>
        </w:tc>
      </w:tr>
      <w:tr w:rsidR="004C57A3" w:rsidRPr="001E488F" w:rsidTr="003149F4">
        <w:tc>
          <w:tcPr>
            <w:tcW w:w="3931" w:type="dxa"/>
            <w:shd w:val="clear" w:color="auto" w:fill="auto"/>
          </w:tcPr>
          <w:p w:rsidR="004C57A3" w:rsidRPr="001E488F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Nositelj(i) predmeta:</w:t>
            </w:r>
          </w:p>
        </w:tc>
        <w:tc>
          <w:tcPr>
            <w:tcW w:w="5557" w:type="dxa"/>
            <w:shd w:val="clear" w:color="auto" w:fill="auto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val="hr-HR"/>
              </w:rPr>
            </w:pPr>
            <w:r w:rsidRPr="00EF1E23">
              <w:rPr>
                <w:rFonts w:ascii="Times New Roman" w:hAnsi="Times New Roman"/>
                <w:sz w:val="20"/>
                <w:lang w:val="hr-HR"/>
              </w:rPr>
              <w:t xml:space="preserve">Ivan </w:t>
            </w:r>
            <w:proofErr w:type="spellStart"/>
            <w:r w:rsidRPr="00EF1E23">
              <w:rPr>
                <w:rFonts w:ascii="Times New Roman" w:hAnsi="Times New Roman"/>
                <w:sz w:val="20"/>
                <w:lang w:val="hr-HR"/>
              </w:rPr>
              <w:t>Štedul</w:t>
            </w:r>
            <w:proofErr w:type="spellEnd"/>
            <w:r w:rsidRPr="00EF1E23">
              <w:rPr>
                <w:rFonts w:ascii="Times New Roman" w:hAnsi="Times New Roman"/>
                <w:sz w:val="20"/>
                <w:lang w:val="hr-HR"/>
              </w:rPr>
              <w:t>,</w:t>
            </w:r>
            <w:r>
              <w:rPr>
                <w:rFonts w:ascii="Times New Roman" w:hAnsi="Times New Roman"/>
                <w:sz w:val="20"/>
                <w:lang w:val="hr-HR"/>
              </w:rPr>
              <w:t xml:space="preserve"> prof.,</w:t>
            </w:r>
            <w:r w:rsidRPr="00EF1E23">
              <w:rPr>
                <w:rFonts w:ascii="Times New Roman" w:hAnsi="Times New Roman"/>
                <w:sz w:val="20"/>
                <w:lang w:val="hr-HR"/>
              </w:rPr>
              <w:t xml:space="preserve"> v. pred.</w:t>
            </w:r>
          </w:p>
        </w:tc>
      </w:tr>
      <w:tr w:rsidR="004C57A3" w:rsidRPr="001E488F" w:rsidTr="00B3767F">
        <w:tc>
          <w:tcPr>
            <w:tcW w:w="3931" w:type="dxa"/>
          </w:tcPr>
          <w:p w:rsidR="004C57A3" w:rsidRPr="001E488F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Suradnik pri  predmetu:</w:t>
            </w:r>
          </w:p>
        </w:tc>
        <w:tc>
          <w:tcPr>
            <w:tcW w:w="5557" w:type="dxa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4C57A3" w:rsidRPr="001E488F" w:rsidTr="00B3767F">
        <w:tc>
          <w:tcPr>
            <w:tcW w:w="3931" w:type="dxa"/>
          </w:tcPr>
          <w:p w:rsidR="004C57A3" w:rsidRPr="001E488F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557" w:type="dxa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  <w:r w:rsidRPr="00EF1E23">
              <w:rPr>
                <w:rFonts w:ascii="Cambria" w:hAnsi="Cambria" w:cs="Calibri"/>
                <w:sz w:val="20"/>
                <w:lang w:val="hr-HR"/>
              </w:rPr>
              <w:t>.0</w:t>
            </w:r>
          </w:p>
        </w:tc>
      </w:tr>
      <w:tr w:rsidR="004C57A3" w:rsidRPr="001E488F" w:rsidTr="00B3767F">
        <w:tc>
          <w:tcPr>
            <w:tcW w:w="3931" w:type="dxa"/>
          </w:tcPr>
          <w:p w:rsidR="004C57A3" w:rsidRPr="001E488F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Semestar izvođenja predmeta:</w:t>
            </w:r>
          </w:p>
        </w:tc>
        <w:tc>
          <w:tcPr>
            <w:tcW w:w="5557" w:type="dxa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EF1E23">
              <w:rPr>
                <w:rFonts w:ascii="Cambria" w:hAnsi="Cambria" w:cs="Calibri"/>
                <w:sz w:val="20"/>
                <w:lang w:val="hr-HR"/>
              </w:rPr>
              <w:t>I</w:t>
            </w:r>
            <w:r>
              <w:rPr>
                <w:rFonts w:ascii="Cambria" w:hAnsi="Cambria" w:cs="Calibri"/>
                <w:sz w:val="20"/>
                <w:lang w:val="hr-HR"/>
              </w:rPr>
              <w:t>I</w:t>
            </w:r>
          </w:p>
        </w:tc>
      </w:tr>
      <w:tr w:rsidR="004C57A3" w:rsidRPr="001E488F" w:rsidTr="00B3767F">
        <w:tc>
          <w:tcPr>
            <w:tcW w:w="3931" w:type="dxa"/>
          </w:tcPr>
          <w:p w:rsidR="004C57A3" w:rsidRPr="001E488F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Akademska godina:</w:t>
            </w:r>
          </w:p>
        </w:tc>
        <w:tc>
          <w:tcPr>
            <w:tcW w:w="5557" w:type="dxa"/>
          </w:tcPr>
          <w:p w:rsidR="004C57A3" w:rsidRPr="00EF1E23" w:rsidRDefault="00A616D4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2022./2023</w:t>
            </w:r>
            <w:r w:rsidR="004C57A3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  <w:tr w:rsidR="004C57A3" w:rsidRPr="001E488F" w:rsidTr="00B3767F">
        <w:tc>
          <w:tcPr>
            <w:tcW w:w="3931" w:type="dxa"/>
          </w:tcPr>
          <w:p w:rsidR="004C57A3" w:rsidRPr="001E488F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Uvjetni predmet  polaganja ispita:</w:t>
            </w:r>
          </w:p>
        </w:tc>
        <w:tc>
          <w:tcPr>
            <w:tcW w:w="5557" w:type="dxa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Matematika 1</w:t>
            </w:r>
          </w:p>
        </w:tc>
      </w:tr>
      <w:tr w:rsidR="004C57A3" w:rsidRPr="001E488F" w:rsidTr="00B3767F">
        <w:tc>
          <w:tcPr>
            <w:tcW w:w="3931" w:type="dxa"/>
          </w:tcPr>
          <w:p w:rsidR="004C57A3" w:rsidRPr="001E488F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Nastava se izvodi na stranom jeziku:</w:t>
            </w:r>
          </w:p>
        </w:tc>
        <w:tc>
          <w:tcPr>
            <w:tcW w:w="5557" w:type="dxa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Ne</w:t>
            </w:r>
          </w:p>
        </w:tc>
      </w:tr>
      <w:tr w:rsidR="004C57A3" w:rsidRPr="001E488F" w:rsidTr="00B3767F">
        <w:tc>
          <w:tcPr>
            <w:tcW w:w="3931" w:type="dxa"/>
          </w:tcPr>
          <w:p w:rsidR="004C57A3" w:rsidRPr="001E488F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Ciljevi predmeta:</w:t>
            </w:r>
          </w:p>
        </w:tc>
        <w:tc>
          <w:tcPr>
            <w:tcW w:w="5557" w:type="dxa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sz w:val="20"/>
                <w:lang w:val="hr-HR"/>
              </w:rPr>
              <w:t>Upoznati studente s integralnim računom i primjenama integralnog računa za rješavanje problema određivanja duljine, površine i volumena. Pokazati studentima temeljne pokazatelje i metode gospodarskog računa. Objasniti studentima temeljne statističke pojmove poput mjera centralne tendencije i mjera disperzije podataka, kao i njihovu interpretaciju.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263649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Vrsta nastave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tjedno: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semestralno: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Obveze studenata po vrsti nastave:</w:t>
            </w:r>
          </w:p>
        </w:tc>
      </w:tr>
      <w:tr w:rsidR="004C57A3" w:rsidRPr="001E488F" w:rsidTr="0067056A">
        <w:trPr>
          <w:trHeight w:val="90"/>
          <w:jc w:val="center"/>
        </w:trPr>
        <w:tc>
          <w:tcPr>
            <w:tcW w:w="2271" w:type="dxa"/>
          </w:tcPr>
          <w:p w:rsidR="004C57A3" w:rsidRPr="001E488F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2271" w:type="dxa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2271" w:type="dxa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2271" w:type="dxa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F1E23">
              <w:rPr>
                <w:rFonts w:ascii="Cambria" w:hAnsi="Cambria" w:cs="Calibri"/>
                <w:sz w:val="20"/>
                <w:lang w:val="hr-HR"/>
              </w:rPr>
              <w:t>Izostanci s nastave tijekom semestra ne smiju premašiti 20% satnice predavanja.</w:t>
            </w:r>
          </w:p>
        </w:tc>
      </w:tr>
      <w:tr w:rsidR="004C57A3" w:rsidRPr="001E488F" w:rsidTr="0067056A">
        <w:trPr>
          <w:jc w:val="center"/>
        </w:trPr>
        <w:tc>
          <w:tcPr>
            <w:tcW w:w="2271" w:type="dxa"/>
          </w:tcPr>
          <w:p w:rsidR="004C57A3" w:rsidRPr="001E488F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(auditorne):</w:t>
            </w:r>
          </w:p>
        </w:tc>
        <w:tc>
          <w:tcPr>
            <w:tcW w:w="2271" w:type="dxa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2271" w:type="dxa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2271" w:type="dxa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F1E23">
              <w:rPr>
                <w:rFonts w:ascii="Cambria" w:hAnsi="Cambria" w:cs="Calibri"/>
                <w:sz w:val="20"/>
                <w:lang w:val="hr-HR"/>
              </w:rPr>
              <w:t>Izostanci s nastave tijekom semestra ne smiju premašiti 20% satnice vježbi.</w:t>
            </w:r>
          </w:p>
        </w:tc>
      </w:tr>
      <w:tr w:rsidR="004C57A3" w:rsidRPr="001E488F" w:rsidTr="0067056A">
        <w:trPr>
          <w:jc w:val="center"/>
        </w:trPr>
        <w:tc>
          <w:tcPr>
            <w:tcW w:w="2271" w:type="dxa"/>
          </w:tcPr>
          <w:p w:rsidR="004C57A3" w:rsidRPr="001E488F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(laboratorijske):</w:t>
            </w:r>
          </w:p>
        </w:tc>
        <w:tc>
          <w:tcPr>
            <w:tcW w:w="2271" w:type="dxa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4C57A3" w:rsidRPr="001E488F" w:rsidTr="0067056A">
        <w:trPr>
          <w:jc w:val="center"/>
        </w:trPr>
        <w:tc>
          <w:tcPr>
            <w:tcW w:w="2271" w:type="dxa"/>
          </w:tcPr>
          <w:p w:rsidR="004C57A3" w:rsidRPr="001E488F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Seminarska nastava:</w:t>
            </w:r>
          </w:p>
        </w:tc>
        <w:tc>
          <w:tcPr>
            <w:tcW w:w="2271" w:type="dxa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4C57A3" w:rsidRPr="001E488F" w:rsidTr="0067056A">
        <w:trPr>
          <w:jc w:val="center"/>
        </w:trPr>
        <w:tc>
          <w:tcPr>
            <w:tcW w:w="2271" w:type="dxa"/>
          </w:tcPr>
          <w:p w:rsidR="004C57A3" w:rsidRPr="001E488F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2271" w:type="dxa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4C57A3" w:rsidRPr="001E488F" w:rsidTr="0067056A">
        <w:trPr>
          <w:jc w:val="center"/>
        </w:trPr>
        <w:tc>
          <w:tcPr>
            <w:tcW w:w="2271" w:type="dxa"/>
          </w:tcPr>
          <w:p w:rsidR="004C57A3" w:rsidRPr="001E488F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2271" w:type="dxa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4C57A3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4C57A3" w:rsidRPr="001E488F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2271" w:type="dxa"/>
            <w:shd w:val="clear" w:color="auto" w:fill="D9D9D9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2271" w:type="dxa"/>
            <w:shd w:val="clear" w:color="auto" w:fill="D9D9D9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2271" w:type="dxa"/>
            <w:shd w:val="clear" w:color="auto" w:fill="D9D9D9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F1E23">
              <w:rPr>
                <w:rFonts w:ascii="Cambria" w:hAnsi="Cambria" w:cs="Calibri"/>
                <w:sz w:val="20"/>
                <w:lang w:val="hr-HR"/>
              </w:rPr>
              <w:t>Izostanci s nastave tijekom semestra ne smiju premašiti 20% satnice predavanja i vježbi.</w:t>
            </w:r>
          </w:p>
        </w:tc>
      </w:tr>
    </w:tbl>
    <w:p w:rsidR="00CE6758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Praćenje rada studenata te povezivanje ishoda učenja i  provjere znanja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993"/>
        <w:gridCol w:w="2694"/>
        <w:gridCol w:w="1559"/>
      </w:tblGrid>
      <w:tr w:rsidR="00263649" w:rsidRPr="001E488F" w:rsidTr="00263649">
        <w:trPr>
          <w:trHeight w:val="234"/>
          <w:jc w:val="center"/>
        </w:trPr>
        <w:tc>
          <w:tcPr>
            <w:tcW w:w="1538" w:type="dxa"/>
            <w:vMerge w:val="restart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Formiranje ocjene tijekom provedbe nastave:</w:t>
            </w: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(odrediti  ishode učenja – od najmanje 5 do najviše 10 )</w:t>
            </w:r>
          </w:p>
        </w:tc>
        <w:tc>
          <w:tcPr>
            <w:tcW w:w="2993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ISHODI UČENJA</w:t>
            </w:r>
          </w:p>
          <w:p w:rsidR="00263649" w:rsidRPr="001E488F" w:rsidRDefault="00263649" w:rsidP="00263649">
            <w:pPr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(Isti ishod učenja ne smije se provjeravati kroz više elemenata formiranja ocjene)</w:t>
            </w:r>
          </w:p>
        </w:tc>
        <w:tc>
          <w:tcPr>
            <w:tcW w:w="2694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ELEMENTI FORMIRANJA OCJENE 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(prema strukturi ECTS bodova: kolokvij, blic test, praktični radovi,  aktivnost  studenata, ...)</w:t>
            </w:r>
          </w:p>
        </w:tc>
        <w:tc>
          <w:tcPr>
            <w:tcW w:w="1559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BODOVI ELEMENATA OCJENE</w:t>
            </w:r>
          </w:p>
        </w:tc>
      </w:tr>
      <w:tr w:rsidR="004C57A3" w:rsidRPr="001E488F" w:rsidTr="001116C6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4C57A3" w:rsidRPr="001E488F" w:rsidRDefault="004C57A3" w:rsidP="004C57A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F1E23">
              <w:rPr>
                <w:rFonts w:ascii="Cambria" w:hAnsi="Cambria" w:cs="Calibri"/>
                <w:b/>
                <w:sz w:val="20"/>
                <w:lang w:val="hr-HR"/>
              </w:rPr>
              <w:t>I1:</w:t>
            </w:r>
            <w:r w:rsidRPr="00161AB1">
              <w:rPr>
                <w:rFonts w:ascii="Cambria" w:hAnsi="Cambria" w:cs="Calibri"/>
                <w:b/>
                <w:sz w:val="20"/>
                <w:lang w:val="hr-HR"/>
              </w:rPr>
              <w:t xml:space="preserve"> iskazati definiciju određenog i neodređenog integrala, njihova osnovna svojstva i osnovne tehnike izračunavanja integrala</w:t>
            </w:r>
          </w:p>
        </w:tc>
        <w:tc>
          <w:tcPr>
            <w:tcW w:w="2694" w:type="dxa"/>
            <w:vAlign w:val="center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F1E23">
              <w:rPr>
                <w:rFonts w:ascii="Cambria" w:hAnsi="Cambria" w:cs="Calibri"/>
                <w:sz w:val="20"/>
                <w:lang w:val="hr-HR"/>
              </w:rPr>
              <w:t xml:space="preserve"> Prisutnost i aktivnost studenta na nastavi 10 bodova</w:t>
            </w:r>
          </w:p>
          <w:p w:rsidR="004C57A3" w:rsidRPr="00EF1E23" w:rsidRDefault="004C57A3" w:rsidP="004C57A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4C57A3" w:rsidRPr="00EF1E23" w:rsidRDefault="004C57A3" w:rsidP="004C57A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F1E23">
              <w:rPr>
                <w:rFonts w:ascii="Cambria" w:hAnsi="Cambria" w:cs="Calibri"/>
                <w:sz w:val="20"/>
                <w:lang w:val="hr-HR"/>
              </w:rPr>
              <w:t>Završni ispit:</w:t>
            </w:r>
          </w:p>
          <w:p w:rsidR="004C57A3" w:rsidRPr="00EF1E23" w:rsidRDefault="004C57A3" w:rsidP="004C57A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F1E23">
              <w:rPr>
                <w:rFonts w:ascii="Cambria" w:hAnsi="Cambria" w:cs="Calibri"/>
                <w:sz w:val="20"/>
                <w:lang w:val="hr-HR"/>
              </w:rPr>
              <w:t>Pismeni ispit 45 bodova</w:t>
            </w:r>
          </w:p>
          <w:p w:rsidR="004C57A3" w:rsidRPr="00EF1E23" w:rsidRDefault="004C57A3" w:rsidP="004C57A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F1E23">
              <w:rPr>
                <w:rFonts w:ascii="Cambria" w:hAnsi="Cambria" w:cs="Calibri"/>
                <w:sz w:val="20"/>
                <w:lang w:val="hr-HR"/>
              </w:rPr>
              <w:lastRenderedPageBreak/>
              <w:t>Usmeni ispit 45 bodova</w:t>
            </w:r>
          </w:p>
          <w:p w:rsidR="004C57A3" w:rsidRPr="00EF1E23" w:rsidRDefault="004C57A3" w:rsidP="004C57A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4C57A3" w:rsidRPr="001E488F" w:rsidTr="004C4EC4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4C57A3" w:rsidRPr="001E488F" w:rsidRDefault="004C57A3" w:rsidP="004C57A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F1E23">
              <w:rPr>
                <w:rFonts w:ascii="Cambria" w:hAnsi="Cambria" w:cs="Calibri"/>
                <w:b/>
                <w:sz w:val="20"/>
                <w:lang w:val="hr-HR"/>
              </w:rPr>
              <w:t xml:space="preserve">I2: </w:t>
            </w:r>
            <w:r>
              <w:rPr>
                <w:rFonts w:ascii="Cambria" w:hAnsi="Cambria" w:cs="Calibri"/>
                <w:b/>
                <w:sz w:val="20"/>
                <w:lang w:val="hr-HR"/>
              </w:rPr>
              <w:t xml:space="preserve">povezati određeni integral s problemom duljine luka krivulje, površine i volumena rotacionih tijela. </w:t>
            </w:r>
          </w:p>
        </w:tc>
        <w:tc>
          <w:tcPr>
            <w:tcW w:w="2694" w:type="dxa"/>
            <w:vAlign w:val="center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57A3" w:rsidRPr="001E488F" w:rsidRDefault="004C57A3" w:rsidP="004C57A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4C57A3" w:rsidRPr="001E488F" w:rsidTr="004C4EC4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4C57A3" w:rsidRPr="001E488F" w:rsidRDefault="004C57A3" w:rsidP="004C57A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F1E23">
              <w:rPr>
                <w:rFonts w:ascii="Cambria" w:hAnsi="Cambria" w:cs="Calibri"/>
                <w:b/>
                <w:sz w:val="20"/>
                <w:lang w:val="hr-HR"/>
              </w:rPr>
              <w:t>I3:</w:t>
            </w:r>
            <w:r w:rsidRPr="00EF1E23">
              <w:rPr>
                <w:lang w:val="hr-HR"/>
              </w:rPr>
              <w:t xml:space="preserve"> </w:t>
            </w:r>
            <w:r>
              <w:rPr>
                <w:rFonts w:ascii="Cambria" w:hAnsi="Cambria" w:cs="Calibri"/>
                <w:b/>
                <w:sz w:val="20"/>
                <w:lang w:val="hr-HR"/>
              </w:rPr>
              <w:t xml:space="preserve">primijeniti neodređeni integral za određivanje površine ispod luka krivulje, duljine luka </w:t>
            </w:r>
            <w:proofErr w:type="spellStart"/>
            <w:r>
              <w:rPr>
                <w:rFonts w:ascii="Cambria" w:hAnsi="Cambria" w:cs="Calibri"/>
                <w:b/>
                <w:sz w:val="20"/>
                <w:lang w:val="hr-HR"/>
              </w:rPr>
              <w:t>ravninskih</w:t>
            </w:r>
            <w:proofErr w:type="spellEnd"/>
            <w:r>
              <w:rPr>
                <w:rFonts w:ascii="Cambria" w:hAnsi="Cambria" w:cs="Calibri"/>
                <w:b/>
                <w:sz w:val="20"/>
                <w:lang w:val="hr-HR"/>
              </w:rPr>
              <w:t xml:space="preserve"> krivulja, volumena rotacionih tijela i trapeznu i </w:t>
            </w:r>
            <w:proofErr w:type="spellStart"/>
            <w:r>
              <w:rPr>
                <w:rFonts w:ascii="Cambria" w:hAnsi="Cambria" w:cs="Calibri"/>
                <w:b/>
                <w:sz w:val="20"/>
                <w:lang w:val="hr-HR"/>
              </w:rPr>
              <w:t>Simpsonovu</w:t>
            </w:r>
            <w:proofErr w:type="spellEnd"/>
            <w:r>
              <w:rPr>
                <w:rFonts w:ascii="Cambria" w:hAnsi="Cambria" w:cs="Calibri"/>
                <w:b/>
                <w:sz w:val="20"/>
                <w:lang w:val="hr-HR"/>
              </w:rPr>
              <w:t xml:space="preserve"> metodu za numeričko integriranje.</w:t>
            </w:r>
          </w:p>
        </w:tc>
        <w:tc>
          <w:tcPr>
            <w:tcW w:w="2694" w:type="dxa"/>
            <w:vAlign w:val="center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57A3" w:rsidRPr="001E488F" w:rsidRDefault="004C57A3" w:rsidP="004C57A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4C57A3" w:rsidRPr="001E488F" w:rsidTr="004C4EC4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4C57A3" w:rsidRPr="001E488F" w:rsidRDefault="004C57A3" w:rsidP="004C57A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F1E23">
              <w:rPr>
                <w:rFonts w:ascii="Cambria" w:hAnsi="Cambria" w:cs="Calibri"/>
                <w:b/>
                <w:sz w:val="20"/>
                <w:lang w:val="hr-HR"/>
              </w:rPr>
              <w:t>I4:</w:t>
            </w:r>
            <w:r w:rsidRPr="00EF1E23">
              <w:rPr>
                <w:lang w:val="hr-HR"/>
              </w:rPr>
              <w:t xml:space="preserve"> </w:t>
            </w:r>
            <w:r>
              <w:rPr>
                <w:rFonts w:ascii="Cambria" w:hAnsi="Cambria" w:cs="Calibri"/>
                <w:b/>
                <w:sz w:val="20"/>
                <w:lang w:val="hr-HR"/>
              </w:rPr>
              <w:t xml:space="preserve">objasniti na primjeru sljedeće račune gospodarske matematike: </w:t>
            </w:r>
            <w:r w:rsidRPr="00520EB6">
              <w:rPr>
                <w:rFonts w:ascii="Cambria" w:hAnsi="Cambria" w:cs="Calibri"/>
                <w:b/>
                <w:sz w:val="20"/>
                <w:lang w:val="hr-HR"/>
              </w:rPr>
              <w:t xml:space="preserve">omjeri, razmjeri i proporcije, trojno pravilo, račun diobe (jednostavni, složeni), račun smjese, verižni račun, postotni račun od sto, postotni račun niže (više) sto, </w:t>
            </w:r>
            <w:proofErr w:type="spellStart"/>
            <w:r w:rsidRPr="00520EB6">
              <w:rPr>
                <w:rFonts w:ascii="Cambria" w:hAnsi="Cambria" w:cs="Calibri"/>
                <w:b/>
                <w:sz w:val="20"/>
                <w:lang w:val="hr-HR"/>
              </w:rPr>
              <w:t>promilni</w:t>
            </w:r>
            <w:proofErr w:type="spellEnd"/>
            <w:r w:rsidRPr="00520EB6">
              <w:rPr>
                <w:rFonts w:ascii="Cambria" w:hAnsi="Cambria" w:cs="Calibri"/>
                <w:b/>
                <w:sz w:val="20"/>
                <w:lang w:val="hr-HR"/>
              </w:rPr>
              <w:t xml:space="preserve"> račun.</w:t>
            </w:r>
          </w:p>
        </w:tc>
        <w:tc>
          <w:tcPr>
            <w:tcW w:w="2694" w:type="dxa"/>
            <w:vAlign w:val="center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57A3" w:rsidRPr="001E488F" w:rsidRDefault="004C57A3" w:rsidP="004C57A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4C57A3" w:rsidRPr="001E488F" w:rsidTr="004C4EC4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4C57A3" w:rsidRPr="001E488F" w:rsidRDefault="004C57A3" w:rsidP="004C57A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EF1E23">
              <w:rPr>
                <w:rFonts w:ascii="Cambria" w:hAnsi="Cambria" w:cs="Calibri"/>
                <w:b/>
                <w:sz w:val="20"/>
                <w:lang w:val="hr-HR"/>
              </w:rPr>
              <w:t xml:space="preserve">I5: </w:t>
            </w:r>
            <w:r>
              <w:rPr>
                <w:rFonts w:ascii="Cambria" w:hAnsi="Cambria" w:cs="Calibri"/>
                <w:b/>
                <w:sz w:val="20"/>
                <w:lang w:val="hr-HR"/>
              </w:rPr>
              <w:t>definirati osnovne pokazatelje deskriptivne statistike: mjere centralne tendencije i mjere disperzije.</w:t>
            </w:r>
          </w:p>
        </w:tc>
        <w:tc>
          <w:tcPr>
            <w:tcW w:w="2694" w:type="dxa"/>
            <w:vAlign w:val="center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57A3" w:rsidRPr="001E488F" w:rsidRDefault="004C57A3" w:rsidP="004C57A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4C57A3" w:rsidRPr="001E488F" w:rsidTr="004C4EC4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4C57A3" w:rsidRPr="001E488F" w:rsidRDefault="004C57A3" w:rsidP="004C57A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EF1E23">
              <w:rPr>
                <w:rFonts w:ascii="Cambria" w:hAnsi="Cambria" w:cs="Calibri"/>
                <w:b/>
                <w:sz w:val="20"/>
                <w:lang w:val="hr-HR"/>
              </w:rPr>
              <w:t>I6:</w:t>
            </w:r>
            <w:r w:rsidRPr="00EF1E23">
              <w:rPr>
                <w:lang w:val="hr-HR"/>
              </w:rPr>
              <w:t xml:space="preserve"> </w:t>
            </w:r>
            <w:r>
              <w:rPr>
                <w:rFonts w:ascii="Cambria" w:hAnsi="Cambria" w:cs="Calibri"/>
                <w:b/>
                <w:sz w:val="20"/>
                <w:lang w:val="hr-HR"/>
              </w:rPr>
              <w:t xml:space="preserve">interpretirati izračunom dobivene statističke pokazatelje poput aritmetičke sredine, medijana, moda, standardne devijacije. </w:t>
            </w:r>
          </w:p>
        </w:tc>
        <w:tc>
          <w:tcPr>
            <w:tcW w:w="2694" w:type="dxa"/>
            <w:vAlign w:val="center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57A3" w:rsidRPr="001E488F" w:rsidRDefault="004C57A3" w:rsidP="004C57A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4C57A3" w:rsidRPr="001E488F" w:rsidTr="0067056A">
        <w:trPr>
          <w:trHeight w:val="347"/>
          <w:jc w:val="center"/>
        </w:trPr>
        <w:tc>
          <w:tcPr>
            <w:tcW w:w="1538" w:type="dxa"/>
            <w:shd w:val="clear" w:color="auto" w:fill="D9D9D9"/>
          </w:tcPr>
          <w:p w:rsidR="004C57A3" w:rsidRPr="001E488F" w:rsidRDefault="004C57A3" w:rsidP="004C57A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Alternativno formiranje konačne  ocjene</w:t>
            </w:r>
          </w:p>
        </w:tc>
        <w:tc>
          <w:tcPr>
            <w:tcW w:w="5687" w:type="dxa"/>
            <w:gridSpan w:val="2"/>
          </w:tcPr>
          <w:p w:rsidR="004C57A3" w:rsidRPr="00EF1E23" w:rsidRDefault="004C57A3" w:rsidP="004C57A3">
            <w:pPr>
              <w:rPr>
                <w:rFonts w:ascii="Cambria" w:hAnsi="Cambria"/>
                <w:sz w:val="20"/>
                <w:lang w:val="hr-HR"/>
              </w:rPr>
            </w:pPr>
            <w:r w:rsidRPr="00EF1E23">
              <w:rPr>
                <w:rFonts w:ascii="Cambria" w:hAnsi="Cambria" w:cs="Calibri"/>
                <w:b/>
                <w:sz w:val="20"/>
                <w:lang w:val="hr-HR"/>
              </w:rPr>
              <w:t xml:space="preserve"> </w:t>
            </w:r>
            <w:r w:rsidRPr="00EF1E23">
              <w:rPr>
                <w:rFonts w:ascii="Cambria" w:hAnsi="Cambria" w:cs="Calibri"/>
                <w:sz w:val="20"/>
                <w:lang w:val="hr-HR"/>
              </w:rPr>
              <w:t>ili alternativno formiranje konačne  ocjene</w:t>
            </w:r>
            <w:r w:rsidRPr="00EF1E23">
              <w:rPr>
                <w:rFonts w:ascii="Cambria" w:hAnsi="Cambria"/>
                <w:lang w:val="hr-HR"/>
              </w:rPr>
              <w:t xml:space="preserve">: </w:t>
            </w:r>
            <w:r w:rsidRPr="00EF1E23">
              <w:rPr>
                <w:rFonts w:ascii="Cambria" w:hAnsi="Cambria"/>
                <w:sz w:val="20"/>
                <w:lang w:val="hr-HR"/>
              </w:rPr>
              <w:t>I1 - I6</w:t>
            </w:r>
          </w:p>
          <w:p w:rsidR="004C57A3" w:rsidRPr="00EF1E23" w:rsidRDefault="004C57A3" w:rsidP="004C57A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</w:tcPr>
          <w:p w:rsidR="004C57A3" w:rsidRPr="001E488F" w:rsidRDefault="004C57A3" w:rsidP="004C57A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 100 bodova</w:t>
            </w:r>
          </w:p>
        </w:tc>
      </w:tr>
      <w:tr w:rsidR="004C57A3" w:rsidRPr="001E488F" w:rsidTr="00223782">
        <w:trPr>
          <w:trHeight w:val="320"/>
          <w:jc w:val="center"/>
        </w:trPr>
        <w:tc>
          <w:tcPr>
            <w:tcW w:w="1538" w:type="dxa"/>
            <w:shd w:val="clear" w:color="auto" w:fill="D9D9D9"/>
          </w:tcPr>
          <w:p w:rsidR="004C57A3" w:rsidRPr="001E488F" w:rsidRDefault="004C57A3" w:rsidP="004C57A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Kompetencije</w:t>
            </w:r>
          </w:p>
          <w:p w:rsidR="004C57A3" w:rsidRPr="001E488F" w:rsidRDefault="004C57A3" w:rsidP="004C57A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studenata:</w:t>
            </w:r>
          </w:p>
        </w:tc>
        <w:tc>
          <w:tcPr>
            <w:tcW w:w="7246" w:type="dxa"/>
            <w:gridSpan w:val="3"/>
          </w:tcPr>
          <w:p w:rsidR="004C57A3" w:rsidRPr="00EF1E23" w:rsidRDefault="004C57A3" w:rsidP="004C57A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sz w:val="20"/>
                <w:lang w:val="hr-HR"/>
              </w:rPr>
              <w:t>Studenti će razviti</w:t>
            </w:r>
            <w:r w:rsidRPr="00EF1E23">
              <w:rPr>
                <w:sz w:val="20"/>
                <w:lang w:val="hr-HR"/>
              </w:rPr>
              <w:t xml:space="preserve"> matematički </w:t>
            </w:r>
            <w:r>
              <w:rPr>
                <w:sz w:val="20"/>
                <w:lang w:val="hr-HR"/>
              </w:rPr>
              <w:t xml:space="preserve">način mišljenja i komunikacije kao i </w:t>
            </w:r>
            <w:r w:rsidRPr="00EF1E23">
              <w:rPr>
                <w:sz w:val="20"/>
                <w:lang w:val="hr-HR"/>
              </w:rPr>
              <w:t>pozitivan odnos prema matematici i svijest o vlastitom matematičkom umijeću. Usvojiti</w:t>
            </w:r>
            <w:r>
              <w:rPr>
                <w:sz w:val="20"/>
                <w:lang w:val="hr-HR"/>
              </w:rPr>
              <w:t xml:space="preserve"> će</w:t>
            </w:r>
            <w:r w:rsidRPr="00EF1E23">
              <w:rPr>
                <w:sz w:val="20"/>
                <w:lang w:val="hr-HR"/>
              </w:rPr>
              <w:t xml:space="preserve"> osnovne matematičke pojmove i operativne metode potrebne za rješavanje problema i zadataka. Usvojiti matematička znanja koja su nužna za bolje razumijevanje prirodnih zakonitosti i lakše svladavanje ostalih kolegija na studiju. </w:t>
            </w:r>
            <w:r>
              <w:rPr>
                <w:sz w:val="20"/>
                <w:lang w:val="hr-HR"/>
              </w:rPr>
              <w:t>Studenti će razviti</w:t>
            </w:r>
            <w:r w:rsidRPr="00EF1E23">
              <w:rPr>
                <w:sz w:val="20"/>
                <w:lang w:val="hr-HR"/>
              </w:rPr>
              <w:t xml:space="preserve"> sustavnost, točnost, urednost i konciznost u pismenom i usmenom izražavanju i rješavanju problema.</w:t>
            </w:r>
          </w:p>
        </w:tc>
      </w:tr>
    </w:tbl>
    <w:p w:rsidR="009E06C2" w:rsidRPr="001E488F" w:rsidRDefault="009E06C2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235"/>
      </w:tblGrid>
      <w:tr w:rsidR="00263649" w:rsidRPr="001E488F" w:rsidTr="00263649">
        <w:trPr>
          <w:trHeight w:val="240"/>
        </w:trPr>
        <w:tc>
          <w:tcPr>
            <w:tcW w:w="2399" w:type="dxa"/>
            <w:shd w:val="clear" w:color="auto" w:fill="D9D9D9"/>
          </w:tcPr>
          <w:p w:rsidR="00263649" w:rsidRPr="001E488F" w:rsidRDefault="00263649" w:rsidP="00CE675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dobivanja potpisa:</w:t>
            </w:r>
          </w:p>
        </w:tc>
        <w:tc>
          <w:tcPr>
            <w:tcW w:w="7235" w:type="dxa"/>
            <w:shd w:val="clear" w:color="auto" w:fill="auto"/>
          </w:tcPr>
          <w:p w:rsidR="00263649" w:rsidRPr="001E488F" w:rsidRDefault="00263649" w:rsidP="00CE675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63649" w:rsidRPr="001E488F" w:rsidTr="00263649">
        <w:tc>
          <w:tcPr>
            <w:tcW w:w="2399" w:type="dxa"/>
            <w:shd w:val="clear" w:color="auto" w:fill="D9D9D9"/>
          </w:tcPr>
          <w:p w:rsidR="00263649" w:rsidRPr="001E488F" w:rsidRDefault="00263649" w:rsidP="00CE675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za izlazak na ispit:</w:t>
            </w:r>
          </w:p>
        </w:tc>
        <w:tc>
          <w:tcPr>
            <w:tcW w:w="7235" w:type="dxa"/>
            <w:shd w:val="clear" w:color="auto" w:fill="auto"/>
          </w:tcPr>
          <w:p w:rsidR="00263649" w:rsidRPr="001E488F" w:rsidRDefault="00263649" w:rsidP="00CE675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7056A" w:rsidRPr="001E488F" w:rsidTr="0067056A">
        <w:tc>
          <w:tcPr>
            <w:tcW w:w="2399" w:type="dxa"/>
            <w:shd w:val="clear" w:color="auto" w:fill="D9D9D9"/>
          </w:tcPr>
          <w:p w:rsidR="0067056A" w:rsidRPr="001E488F" w:rsidRDefault="0067056A" w:rsidP="0067056A">
            <w:pPr>
              <w:tabs>
                <w:tab w:val="right" w:pos="2772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Bodovna skala ocjenjivanja:</w:t>
            </w:r>
          </w:p>
        </w:tc>
        <w:tc>
          <w:tcPr>
            <w:tcW w:w="7235" w:type="dxa"/>
          </w:tcPr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Prema Pravilniku o ocjenjivanju Veleučilišta u Karlovcu, članak 9, stavak 5: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90-100 - izvrstan (5)             (A)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80-89,9 - vrlo dobar (4)       (B)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65-79,9 - dobar (3)                (C)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60-64,9 – dovoljan (2)          (D)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50-59,9 - dovoljan (2)           (E)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0-49,9 – nedovoljan (1)        (F)</w:t>
            </w:r>
          </w:p>
        </w:tc>
      </w:tr>
    </w:tbl>
    <w:p w:rsidR="006D5959" w:rsidRPr="001E488F" w:rsidRDefault="00AC1CDA" w:rsidP="00AC1CDA">
      <w:pPr>
        <w:spacing w:before="40"/>
        <w:rPr>
          <w:rFonts w:ascii="Cambria" w:hAnsi="Cambria"/>
          <w:b/>
          <w:sz w:val="20"/>
          <w:lang w:val="hr-HR"/>
        </w:rPr>
      </w:pPr>
      <w:r w:rsidRPr="001E488F">
        <w:rPr>
          <w:rFonts w:ascii="Cambria" w:hAnsi="Cambria"/>
          <w:b/>
          <w:sz w:val="20"/>
          <w:lang w:val="hr-HR"/>
        </w:rPr>
        <w:t>Struktura ECTS bodova  predmeta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275"/>
        <w:gridCol w:w="1115"/>
        <w:gridCol w:w="1365"/>
        <w:gridCol w:w="1544"/>
        <w:gridCol w:w="2762"/>
      </w:tblGrid>
      <w:tr w:rsidR="00AC1CDA" w:rsidRPr="001E488F" w:rsidTr="00895FEB">
        <w:trPr>
          <w:cantSplit/>
          <w:trHeight w:val="609"/>
        </w:trPr>
        <w:tc>
          <w:tcPr>
            <w:tcW w:w="9628" w:type="dxa"/>
            <w:gridSpan w:val="6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1E488F">
              <w:rPr>
                <w:rFonts w:ascii="Cambria" w:hAnsi="Cambria"/>
                <w:sz w:val="20"/>
                <w:lang w:val="hr-HR"/>
              </w:rPr>
              <w:t>Pridijeljena vrijednost ECTS bodova predmetu  je odraz opterećenja studenta u procesu usvajanja gradiva. Pri tome su uzeti u obzir sati nastave, relativna težina gradiva, opterećenje pripreme ispita, kao i sva ostala opterećenja kako slijedi:</w:t>
            </w:r>
          </w:p>
        </w:tc>
      </w:tr>
      <w:tr w:rsidR="00AC1CDA" w:rsidRPr="001E488F" w:rsidTr="00895FEB">
        <w:trPr>
          <w:cantSplit/>
          <w:trHeight w:val="155"/>
        </w:trPr>
        <w:tc>
          <w:tcPr>
            <w:tcW w:w="1567" w:type="dxa"/>
            <w:shd w:val="clear" w:color="auto" w:fill="F3F3F3"/>
          </w:tcPr>
          <w:p w:rsidR="00D90A11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Aktivnost </w:t>
            </w:r>
          </w:p>
          <w:p w:rsidR="00D90A11" w:rsidRPr="001E488F" w:rsidRDefault="00D90A1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(redovitost)</w:t>
            </w:r>
          </w:p>
          <w:p w:rsidR="00AC1CDA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studenata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Seminarski rad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Esej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Prezentacija</w:t>
            </w:r>
          </w:p>
        </w:tc>
        <w:tc>
          <w:tcPr>
            <w:tcW w:w="1544" w:type="dxa"/>
            <w:shd w:val="clear" w:color="auto" w:fill="F3F3F3"/>
          </w:tcPr>
          <w:p w:rsidR="008D6260" w:rsidRPr="001E488F" w:rsidRDefault="00AC1CDA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18"/>
                <w:szCs w:val="18"/>
                <w:lang w:val="hr-HR" w:eastAsia="hr-HR"/>
              </w:rPr>
              <w:t xml:space="preserve">Kontinuirana provjera znanja </w:t>
            </w:r>
          </w:p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(Blic test</w:t>
            </w:r>
            <w:r w:rsidR="00D90A11"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ovi</w:t>
            </w: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2762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Praktični rad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8326C4" w:rsidP="006D5959">
            <w:pPr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544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18"/>
                <w:szCs w:val="18"/>
                <w:lang w:val="hr-HR" w:eastAsia="hr-HR"/>
              </w:rPr>
            </w:pPr>
          </w:p>
        </w:tc>
        <w:tc>
          <w:tcPr>
            <w:tcW w:w="2762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  <w:tr w:rsidR="00AC1CDA" w:rsidRPr="001E488F" w:rsidTr="00895FEB">
        <w:trPr>
          <w:cantSplit/>
          <w:trHeight w:hRule="exact" w:val="797"/>
        </w:trPr>
        <w:tc>
          <w:tcPr>
            <w:tcW w:w="1567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Samostalna izrada zadatka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Projekt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Pismeni ispit </w:t>
            </w:r>
            <w:r w:rsidRPr="001E488F">
              <w:rPr>
                <w:rFonts w:ascii="Cambria" w:hAnsi="Cambria"/>
                <w:sz w:val="20"/>
                <w:lang w:val="hr-HR" w:eastAsia="hr-HR"/>
              </w:rPr>
              <w:t>(kolokvij)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Usmeni  ispit</w:t>
            </w:r>
          </w:p>
        </w:tc>
        <w:tc>
          <w:tcPr>
            <w:tcW w:w="4306" w:type="dxa"/>
            <w:gridSpan w:val="2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Ostalo 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27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7A27CB" w:rsidRDefault="008326C4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0,9</w:t>
            </w:r>
          </w:p>
        </w:tc>
        <w:tc>
          <w:tcPr>
            <w:tcW w:w="1365" w:type="dxa"/>
            <w:shd w:val="clear" w:color="auto" w:fill="auto"/>
          </w:tcPr>
          <w:p w:rsidR="00895FEB" w:rsidRPr="007A27CB" w:rsidRDefault="008326C4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0,9</w:t>
            </w:r>
          </w:p>
        </w:tc>
        <w:tc>
          <w:tcPr>
            <w:tcW w:w="4306" w:type="dxa"/>
            <w:gridSpan w:val="2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</w:tbl>
    <w:p w:rsidR="006D5959" w:rsidRPr="001E488F" w:rsidRDefault="006D595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41549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394"/>
      </w:tblGrid>
      <w:tr w:rsidR="000D20CB" w:rsidRPr="001E488F" w:rsidTr="000D20CB">
        <w:tc>
          <w:tcPr>
            <w:tcW w:w="85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428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4394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8326C4" w:rsidRPr="001E488F" w:rsidTr="000D20CB">
        <w:tc>
          <w:tcPr>
            <w:tcW w:w="851" w:type="dxa"/>
          </w:tcPr>
          <w:p w:rsidR="008326C4" w:rsidRPr="001E488F" w:rsidRDefault="008326C4" w:rsidP="008326C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4281" w:type="dxa"/>
          </w:tcPr>
          <w:p w:rsidR="008326C4" w:rsidRPr="00FE303F" w:rsidRDefault="008326C4" w:rsidP="008326C4">
            <w:pPr>
              <w:rPr>
                <w:rFonts w:cs="Arial"/>
                <w:sz w:val="20"/>
                <w:lang w:val="hr-HR"/>
              </w:rPr>
            </w:pPr>
            <w:r w:rsidRPr="00FE303F">
              <w:rPr>
                <w:rFonts w:cs="Arial"/>
                <w:sz w:val="20"/>
                <w:lang w:val="hr-HR"/>
              </w:rPr>
              <w:t>Pojam i definicija neodređenog integrala. Tablica osnovnih integrala i osnovne metode integriranja.</w:t>
            </w:r>
            <w:r>
              <w:rPr>
                <w:rFonts w:cs="Arial"/>
                <w:sz w:val="20"/>
                <w:lang w:val="hr-HR"/>
              </w:rPr>
              <w:t xml:space="preserve"> </w:t>
            </w:r>
            <w:r w:rsidRPr="00FE303F">
              <w:rPr>
                <w:rFonts w:cs="Arial"/>
                <w:b/>
                <w:sz w:val="20"/>
                <w:lang w:val="hr-HR"/>
              </w:rPr>
              <w:t>I1</w:t>
            </w:r>
          </w:p>
        </w:tc>
        <w:tc>
          <w:tcPr>
            <w:tcW w:w="4394" w:type="dxa"/>
          </w:tcPr>
          <w:p w:rsidR="008326C4" w:rsidRPr="00FE303F" w:rsidRDefault="008326C4" w:rsidP="008326C4">
            <w:pPr>
              <w:rPr>
                <w:rFonts w:cs="Arial"/>
                <w:sz w:val="20"/>
                <w:lang w:val="hr-HR"/>
              </w:rPr>
            </w:pPr>
            <w:r w:rsidRPr="00FE303F">
              <w:rPr>
                <w:rFonts w:cs="Arial"/>
                <w:sz w:val="20"/>
                <w:lang w:val="hr-HR"/>
              </w:rPr>
              <w:t>Pojam i definicija neodređenog integrala. Tablica osnovnih integrala i osnovne metode integriranja.</w:t>
            </w:r>
            <w:r>
              <w:rPr>
                <w:rFonts w:cs="Arial"/>
                <w:sz w:val="20"/>
                <w:lang w:val="hr-HR"/>
              </w:rPr>
              <w:t xml:space="preserve"> </w:t>
            </w:r>
            <w:r w:rsidRPr="00FE303F">
              <w:rPr>
                <w:rFonts w:cs="Arial"/>
                <w:b/>
                <w:sz w:val="20"/>
                <w:lang w:val="hr-HR"/>
              </w:rPr>
              <w:t>I1</w:t>
            </w:r>
          </w:p>
        </w:tc>
      </w:tr>
      <w:tr w:rsidR="008326C4" w:rsidRPr="001E488F" w:rsidTr="000D20CB">
        <w:tc>
          <w:tcPr>
            <w:tcW w:w="851" w:type="dxa"/>
          </w:tcPr>
          <w:p w:rsidR="008326C4" w:rsidRPr="001E488F" w:rsidRDefault="008326C4" w:rsidP="008326C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4281" w:type="dxa"/>
          </w:tcPr>
          <w:p w:rsidR="008326C4" w:rsidRPr="00FE303F" w:rsidRDefault="008326C4" w:rsidP="008326C4">
            <w:pPr>
              <w:rPr>
                <w:rFonts w:cs="Arial"/>
                <w:sz w:val="20"/>
                <w:lang w:val="hr-HR"/>
              </w:rPr>
            </w:pPr>
            <w:r w:rsidRPr="00FE303F">
              <w:rPr>
                <w:rFonts w:cs="Arial"/>
                <w:sz w:val="20"/>
                <w:lang w:val="hr-HR"/>
              </w:rPr>
              <w:t>Metoda parcijalne integracije. Jednostavniji integrali s kvadratnim trinomom.</w:t>
            </w:r>
            <w:r>
              <w:rPr>
                <w:rFonts w:cs="Arial"/>
                <w:sz w:val="20"/>
                <w:lang w:val="hr-HR"/>
              </w:rPr>
              <w:t xml:space="preserve"> </w:t>
            </w:r>
            <w:r w:rsidRPr="00FE303F">
              <w:rPr>
                <w:rFonts w:cs="Arial"/>
                <w:b/>
                <w:sz w:val="20"/>
                <w:lang w:val="hr-HR"/>
              </w:rPr>
              <w:t>I1</w:t>
            </w:r>
          </w:p>
        </w:tc>
        <w:tc>
          <w:tcPr>
            <w:tcW w:w="4394" w:type="dxa"/>
          </w:tcPr>
          <w:p w:rsidR="008326C4" w:rsidRPr="00FE303F" w:rsidRDefault="008326C4" w:rsidP="008326C4">
            <w:pPr>
              <w:rPr>
                <w:rFonts w:cs="Arial"/>
                <w:sz w:val="20"/>
                <w:lang w:val="hr-HR"/>
              </w:rPr>
            </w:pPr>
            <w:r w:rsidRPr="00FE303F">
              <w:rPr>
                <w:rFonts w:cs="Arial"/>
                <w:sz w:val="20"/>
                <w:lang w:val="hr-HR"/>
              </w:rPr>
              <w:t>Metoda parcijalne integracije. Jednostavniji integrali s kvadratnim trinomom.</w:t>
            </w:r>
            <w:r>
              <w:rPr>
                <w:rFonts w:cs="Arial"/>
                <w:sz w:val="20"/>
                <w:lang w:val="hr-HR"/>
              </w:rPr>
              <w:t xml:space="preserve"> </w:t>
            </w:r>
            <w:r w:rsidRPr="00FE303F">
              <w:rPr>
                <w:rFonts w:cs="Arial"/>
                <w:b/>
                <w:sz w:val="20"/>
                <w:lang w:val="hr-HR"/>
              </w:rPr>
              <w:t>I1</w:t>
            </w:r>
          </w:p>
        </w:tc>
      </w:tr>
      <w:tr w:rsidR="008326C4" w:rsidRPr="001E488F" w:rsidTr="000D20CB">
        <w:tc>
          <w:tcPr>
            <w:tcW w:w="851" w:type="dxa"/>
          </w:tcPr>
          <w:p w:rsidR="008326C4" w:rsidRPr="001E488F" w:rsidRDefault="008326C4" w:rsidP="008326C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4281" w:type="dxa"/>
          </w:tcPr>
          <w:p w:rsidR="008326C4" w:rsidRPr="00FE303F" w:rsidRDefault="008326C4" w:rsidP="008326C4">
            <w:pPr>
              <w:rPr>
                <w:rFonts w:cs="Arial"/>
                <w:sz w:val="20"/>
                <w:lang w:val="hr-HR"/>
              </w:rPr>
            </w:pPr>
            <w:r>
              <w:rPr>
                <w:rFonts w:cs="Arial"/>
                <w:sz w:val="20"/>
                <w:lang w:val="hr-HR"/>
              </w:rPr>
              <w:t>Integrir</w:t>
            </w:r>
            <w:r w:rsidRPr="00FE303F">
              <w:rPr>
                <w:rFonts w:cs="Arial"/>
                <w:sz w:val="20"/>
                <w:lang w:val="hr-HR"/>
              </w:rPr>
              <w:t>anje racionalnih i nekih iracionalnih funkcija.</w:t>
            </w:r>
            <w:r w:rsidRPr="00FE303F">
              <w:rPr>
                <w:rFonts w:cs="Arial"/>
                <w:b/>
                <w:sz w:val="20"/>
                <w:lang w:val="hr-HR"/>
              </w:rPr>
              <w:t xml:space="preserve"> I1</w:t>
            </w:r>
          </w:p>
        </w:tc>
        <w:tc>
          <w:tcPr>
            <w:tcW w:w="4394" w:type="dxa"/>
          </w:tcPr>
          <w:p w:rsidR="008326C4" w:rsidRPr="00FE303F" w:rsidRDefault="008326C4" w:rsidP="008326C4">
            <w:pPr>
              <w:rPr>
                <w:rFonts w:cs="Arial"/>
                <w:sz w:val="20"/>
                <w:lang w:val="hr-HR"/>
              </w:rPr>
            </w:pPr>
            <w:r>
              <w:rPr>
                <w:rFonts w:cs="Arial"/>
                <w:sz w:val="20"/>
                <w:lang w:val="hr-HR"/>
              </w:rPr>
              <w:t>Integrir</w:t>
            </w:r>
            <w:r w:rsidRPr="00FE303F">
              <w:rPr>
                <w:rFonts w:cs="Arial"/>
                <w:sz w:val="20"/>
                <w:lang w:val="hr-HR"/>
              </w:rPr>
              <w:t>anje racionalnih i nekih iracionalnih funkcija.</w:t>
            </w:r>
            <w:r w:rsidRPr="00FE303F">
              <w:rPr>
                <w:rFonts w:cs="Arial"/>
                <w:b/>
                <w:sz w:val="20"/>
                <w:lang w:val="hr-HR"/>
              </w:rPr>
              <w:t xml:space="preserve"> I1</w:t>
            </w:r>
          </w:p>
        </w:tc>
      </w:tr>
      <w:tr w:rsidR="008326C4" w:rsidRPr="001E488F" w:rsidTr="000D20CB">
        <w:tc>
          <w:tcPr>
            <w:tcW w:w="851" w:type="dxa"/>
          </w:tcPr>
          <w:p w:rsidR="008326C4" w:rsidRPr="001E488F" w:rsidRDefault="008326C4" w:rsidP="008326C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4281" w:type="dxa"/>
          </w:tcPr>
          <w:p w:rsidR="008326C4" w:rsidRPr="00FE303F" w:rsidRDefault="008326C4" w:rsidP="008326C4">
            <w:pPr>
              <w:rPr>
                <w:rFonts w:cs="Arial"/>
                <w:sz w:val="20"/>
                <w:lang w:val="hr-HR"/>
              </w:rPr>
            </w:pPr>
            <w:r w:rsidRPr="00FE303F">
              <w:rPr>
                <w:rFonts w:cs="Arial"/>
                <w:sz w:val="20"/>
                <w:lang w:val="hr-HR"/>
              </w:rPr>
              <w:t>Određeni integral. Definicija i osnovna svojstva. Newton-</w:t>
            </w:r>
            <w:proofErr w:type="spellStart"/>
            <w:r w:rsidRPr="00FE303F">
              <w:rPr>
                <w:rFonts w:cs="Arial"/>
                <w:sz w:val="20"/>
                <w:lang w:val="hr-HR"/>
              </w:rPr>
              <w:t>Leibnitzova</w:t>
            </w:r>
            <w:proofErr w:type="spellEnd"/>
            <w:r w:rsidRPr="00FE303F">
              <w:rPr>
                <w:rFonts w:cs="Arial"/>
                <w:sz w:val="20"/>
                <w:lang w:val="hr-HR"/>
              </w:rPr>
              <w:t xml:space="preserve"> formula. Tehnike integriranja.</w:t>
            </w:r>
            <w:r w:rsidRPr="00FE303F">
              <w:rPr>
                <w:rFonts w:cs="Arial"/>
                <w:b/>
                <w:sz w:val="20"/>
                <w:lang w:val="hr-HR"/>
              </w:rPr>
              <w:t xml:space="preserve"> I</w:t>
            </w:r>
            <w:r>
              <w:rPr>
                <w:rFonts w:cs="Arial"/>
                <w:b/>
                <w:sz w:val="20"/>
                <w:lang w:val="hr-HR"/>
              </w:rPr>
              <w:t>2</w:t>
            </w:r>
          </w:p>
        </w:tc>
        <w:tc>
          <w:tcPr>
            <w:tcW w:w="4394" w:type="dxa"/>
          </w:tcPr>
          <w:p w:rsidR="008326C4" w:rsidRPr="00FE303F" w:rsidRDefault="008326C4" w:rsidP="008326C4">
            <w:pPr>
              <w:rPr>
                <w:rFonts w:cs="Arial"/>
                <w:sz w:val="20"/>
                <w:lang w:val="hr-HR"/>
              </w:rPr>
            </w:pPr>
            <w:r w:rsidRPr="00FE303F">
              <w:rPr>
                <w:rFonts w:cs="Arial"/>
                <w:sz w:val="20"/>
                <w:lang w:val="hr-HR"/>
              </w:rPr>
              <w:t>Određeni integral. Definicija i osnovna svojstva. Newton-</w:t>
            </w:r>
            <w:proofErr w:type="spellStart"/>
            <w:r w:rsidRPr="00FE303F">
              <w:rPr>
                <w:rFonts w:cs="Arial"/>
                <w:sz w:val="20"/>
                <w:lang w:val="hr-HR"/>
              </w:rPr>
              <w:t>Leibnitzova</w:t>
            </w:r>
            <w:proofErr w:type="spellEnd"/>
            <w:r w:rsidRPr="00FE303F">
              <w:rPr>
                <w:rFonts w:cs="Arial"/>
                <w:sz w:val="20"/>
                <w:lang w:val="hr-HR"/>
              </w:rPr>
              <w:t xml:space="preserve"> formula. Tehnike integriranja.</w:t>
            </w:r>
            <w:r w:rsidRPr="00FE303F">
              <w:rPr>
                <w:rFonts w:cs="Arial"/>
                <w:b/>
                <w:sz w:val="20"/>
                <w:lang w:val="hr-HR"/>
              </w:rPr>
              <w:t xml:space="preserve"> I</w:t>
            </w:r>
            <w:r>
              <w:rPr>
                <w:rFonts w:cs="Arial"/>
                <w:b/>
                <w:sz w:val="20"/>
                <w:lang w:val="hr-HR"/>
              </w:rPr>
              <w:t>2</w:t>
            </w:r>
          </w:p>
        </w:tc>
      </w:tr>
      <w:tr w:rsidR="008326C4" w:rsidRPr="001E488F" w:rsidTr="000D20CB">
        <w:tc>
          <w:tcPr>
            <w:tcW w:w="851" w:type="dxa"/>
          </w:tcPr>
          <w:p w:rsidR="008326C4" w:rsidRPr="001E488F" w:rsidRDefault="008326C4" w:rsidP="008326C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4281" w:type="dxa"/>
          </w:tcPr>
          <w:p w:rsidR="008326C4" w:rsidRPr="00FE303F" w:rsidRDefault="008326C4" w:rsidP="008326C4">
            <w:pPr>
              <w:rPr>
                <w:rFonts w:cs="Arial"/>
                <w:sz w:val="20"/>
                <w:lang w:val="hr-HR"/>
              </w:rPr>
            </w:pPr>
            <w:r w:rsidRPr="00FE303F">
              <w:rPr>
                <w:rFonts w:cs="Arial"/>
                <w:sz w:val="20"/>
                <w:lang w:val="hr-HR"/>
              </w:rPr>
              <w:t xml:space="preserve">Primjena određenog integrala za računanje duljine luka </w:t>
            </w:r>
            <w:proofErr w:type="spellStart"/>
            <w:r w:rsidRPr="00FE303F">
              <w:rPr>
                <w:rFonts w:cs="Arial"/>
                <w:sz w:val="20"/>
                <w:lang w:val="hr-HR"/>
              </w:rPr>
              <w:t>ravninskih</w:t>
            </w:r>
            <w:proofErr w:type="spellEnd"/>
            <w:r w:rsidRPr="00FE303F">
              <w:rPr>
                <w:rFonts w:cs="Arial"/>
                <w:sz w:val="20"/>
                <w:lang w:val="hr-HR"/>
              </w:rPr>
              <w:t xml:space="preserve"> krivulja i određivanje površine ispod luka krivulje.</w:t>
            </w:r>
            <w:r>
              <w:rPr>
                <w:rFonts w:cs="Arial"/>
                <w:sz w:val="20"/>
                <w:lang w:val="hr-HR"/>
              </w:rPr>
              <w:t xml:space="preserve"> </w:t>
            </w:r>
            <w:r>
              <w:rPr>
                <w:rFonts w:cs="Arial"/>
                <w:b/>
                <w:sz w:val="20"/>
                <w:lang w:val="hr-HR"/>
              </w:rPr>
              <w:t>I3</w:t>
            </w:r>
          </w:p>
        </w:tc>
        <w:tc>
          <w:tcPr>
            <w:tcW w:w="4394" w:type="dxa"/>
          </w:tcPr>
          <w:p w:rsidR="008326C4" w:rsidRPr="00FE303F" w:rsidRDefault="008326C4" w:rsidP="008326C4">
            <w:pPr>
              <w:rPr>
                <w:rFonts w:cs="Arial"/>
                <w:sz w:val="20"/>
                <w:lang w:val="hr-HR"/>
              </w:rPr>
            </w:pPr>
            <w:r w:rsidRPr="00FE303F">
              <w:rPr>
                <w:rFonts w:cs="Arial"/>
                <w:sz w:val="20"/>
                <w:lang w:val="hr-HR"/>
              </w:rPr>
              <w:t xml:space="preserve">Primjena određenog integrala za računanje duljine luka </w:t>
            </w:r>
            <w:proofErr w:type="spellStart"/>
            <w:r w:rsidRPr="00FE303F">
              <w:rPr>
                <w:rFonts w:cs="Arial"/>
                <w:sz w:val="20"/>
                <w:lang w:val="hr-HR"/>
              </w:rPr>
              <w:t>ravninskih</w:t>
            </w:r>
            <w:proofErr w:type="spellEnd"/>
            <w:r w:rsidRPr="00FE303F">
              <w:rPr>
                <w:rFonts w:cs="Arial"/>
                <w:sz w:val="20"/>
                <w:lang w:val="hr-HR"/>
              </w:rPr>
              <w:t xml:space="preserve"> krivulja i određivanje površine ispod luka krivulje.</w:t>
            </w:r>
            <w:r>
              <w:rPr>
                <w:rFonts w:cs="Arial"/>
                <w:sz w:val="20"/>
                <w:lang w:val="hr-HR"/>
              </w:rPr>
              <w:t xml:space="preserve"> </w:t>
            </w:r>
            <w:r>
              <w:rPr>
                <w:rFonts w:cs="Arial"/>
                <w:b/>
                <w:sz w:val="20"/>
                <w:lang w:val="hr-HR"/>
              </w:rPr>
              <w:t>I3</w:t>
            </w:r>
          </w:p>
        </w:tc>
      </w:tr>
      <w:tr w:rsidR="008326C4" w:rsidRPr="001E488F" w:rsidTr="000D20CB">
        <w:trPr>
          <w:trHeight w:val="223"/>
        </w:trPr>
        <w:tc>
          <w:tcPr>
            <w:tcW w:w="851" w:type="dxa"/>
          </w:tcPr>
          <w:p w:rsidR="008326C4" w:rsidRPr="001E488F" w:rsidRDefault="008326C4" w:rsidP="008326C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4281" w:type="dxa"/>
          </w:tcPr>
          <w:p w:rsidR="008326C4" w:rsidRPr="00FE303F" w:rsidRDefault="008326C4" w:rsidP="008326C4">
            <w:pPr>
              <w:rPr>
                <w:rFonts w:cs="Arial"/>
                <w:sz w:val="20"/>
                <w:lang w:val="hr-HR"/>
              </w:rPr>
            </w:pPr>
            <w:r w:rsidRPr="00FE303F">
              <w:rPr>
                <w:rFonts w:cs="Arial"/>
                <w:sz w:val="20"/>
                <w:lang w:val="hr-HR"/>
              </w:rPr>
              <w:t xml:space="preserve">Numeričko integriranje – trapezna formula, </w:t>
            </w:r>
            <w:proofErr w:type="spellStart"/>
            <w:r w:rsidRPr="00FE303F">
              <w:rPr>
                <w:rFonts w:cs="Arial"/>
                <w:sz w:val="20"/>
                <w:lang w:val="hr-HR"/>
              </w:rPr>
              <w:t>Simpsonova</w:t>
            </w:r>
            <w:proofErr w:type="spellEnd"/>
            <w:r w:rsidRPr="00FE303F">
              <w:rPr>
                <w:rFonts w:cs="Arial"/>
                <w:sz w:val="20"/>
                <w:lang w:val="hr-HR"/>
              </w:rPr>
              <w:t xml:space="preserve"> formula</w:t>
            </w:r>
            <w:r>
              <w:rPr>
                <w:rFonts w:cs="Arial"/>
                <w:sz w:val="20"/>
                <w:lang w:val="hr-HR"/>
              </w:rPr>
              <w:t xml:space="preserve"> </w:t>
            </w:r>
            <w:r>
              <w:rPr>
                <w:rFonts w:cs="Arial"/>
                <w:b/>
                <w:sz w:val="20"/>
                <w:lang w:val="hr-HR"/>
              </w:rPr>
              <w:t>I3</w:t>
            </w:r>
          </w:p>
        </w:tc>
        <w:tc>
          <w:tcPr>
            <w:tcW w:w="4394" w:type="dxa"/>
          </w:tcPr>
          <w:p w:rsidR="008326C4" w:rsidRPr="00FE303F" w:rsidRDefault="008326C4" w:rsidP="008326C4">
            <w:pPr>
              <w:rPr>
                <w:rFonts w:cs="Arial"/>
                <w:sz w:val="20"/>
                <w:lang w:val="hr-HR"/>
              </w:rPr>
            </w:pPr>
            <w:r w:rsidRPr="00FE303F">
              <w:rPr>
                <w:rFonts w:cs="Arial"/>
                <w:sz w:val="20"/>
                <w:lang w:val="hr-HR"/>
              </w:rPr>
              <w:t xml:space="preserve">Numeričko integriranje – trapezna formula, </w:t>
            </w:r>
            <w:proofErr w:type="spellStart"/>
            <w:r w:rsidRPr="00FE303F">
              <w:rPr>
                <w:rFonts w:cs="Arial"/>
                <w:sz w:val="20"/>
                <w:lang w:val="hr-HR"/>
              </w:rPr>
              <w:t>Simpsonova</w:t>
            </w:r>
            <w:proofErr w:type="spellEnd"/>
            <w:r w:rsidRPr="00FE303F">
              <w:rPr>
                <w:rFonts w:cs="Arial"/>
                <w:sz w:val="20"/>
                <w:lang w:val="hr-HR"/>
              </w:rPr>
              <w:t xml:space="preserve"> formula</w:t>
            </w:r>
            <w:r>
              <w:rPr>
                <w:rFonts w:cs="Arial"/>
                <w:sz w:val="20"/>
                <w:lang w:val="hr-HR"/>
              </w:rPr>
              <w:t xml:space="preserve"> </w:t>
            </w:r>
            <w:r>
              <w:rPr>
                <w:rFonts w:cs="Arial"/>
                <w:b/>
                <w:sz w:val="20"/>
                <w:lang w:val="hr-HR"/>
              </w:rPr>
              <w:t>I3</w:t>
            </w:r>
          </w:p>
        </w:tc>
      </w:tr>
      <w:tr w:rsidR="008326C4" w:rsidRPr="001E488F" w:rsidTr="000D20CB">
        <w:trPr>
          <w:trHeight w:val="214"/>
        </w:trPr>
        <w:tc>
          <w:tcPr>
            <w:tcW w:w="851" w:type="dxa"/>
          </w:tcPr>
          <w:p w:rsidR="008326C4" w:rsidRPr="001E488F" w:rsidRDefault="008326C4" w:rsidP="008326C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4281" w:type="dxa"/>
          </w:tcPr>
          <w:p w:rsidR="008326C4" w:rsidRPr="00FE303F" w:rsidRDefault="008326C4" w:rsidP="008326C4">
            <w:pPr>
              <w:rPr>
                <w:rFonts w:cs="Arial"/>
                <w:sz w:val="20"/>
                <w:lang w:val="hr-HR"/>
              </w:rPr>
            </w:pPr>
            <w:r w:rsidRPr="00FE303F">
              <w:rPr>
                <w:rFonts w:cs="Arial"/>
                <w:sz w:val="20"/>
                <w:lang w:val="hr-HR"/>
              </w:rPr>
              <w:t xml:space="preserve">Elementi gospodarske matematike – omjeri, razmjeri i proporcije, trojno pravilo, račun diobe (jednostavni, složeni). </w:t>
            </w:r>
            <w:r>
              <w:rPr>
                <w:rFonts w:cs="Arial"/>
                <w:b/>
                <w:sz w:val="20"/>
                <w:lang w:val="hr-HR"/>
              </w:rPr>
              <w:t>I4</w:t>
            </w:r>
          </w:p>
        </w:tc>
        <w:tc>
          <w:tcPr>
            <w:tcW w:w="4394" w:type="dxa"/>
          </w:tcPr>
          <w:p w:rsidR="008326C4" w:rsidRPr="00FE303F" w:rsidRDefault="008326C4" w:rsidP="008326C4">
            <w:pPr>
              <w:rPr>
                <w:rFonts w:cs="Arial"/>
                <w:sz w:val="20"/>
                <w:lang w:val="hr-HR"/>
              </w:rPr>
            </w:pPr>
            <w:r w:rsidRPr="00FE303F">
              <w:rPr>
                <w:rFonts w:cs="Arial"/>
                <w:sz w:val="20"/>
                <w:lang w:val="hr-HR"/>
              </w:rPr>
              <w:t xml:space="preserve">Elementi gospodarske matematike – omjeri, razmjeri i proporcije, trojno pravilo, račun diobe (jednostavni, složeni). </w:t>
            </w:r>
            <w:r>
              <w:rPr>
                <w:rFonts w:cs="Arial"/>
                <w:b/>
                <w:sz w:val="20"/>
                <w:lang w:val="hr-HR"/>
              </w:rPr>
              <w:t>I4</w:t>
            </w:r>
          </w:p>
        </w:tc>
      </w:tr>
      <w:tr w:rsidR="008326C4" w:rsidRPr="001E488F" w:rsidTr="000D20CB">
        <w:trPr>
          <w:trHeight w:val="217"/>
        </w:trPr>
        <w:tc>
          <w:tcPr>
            <w:tcW w:w="851" w:type="dxa"/>
          </w:tcPr>
          <w:p w:rsidR="008326C4" w:rsidRPr="001E488F" w:rsidRDefault="008326C4" w:rsidP="008326C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4281" w:type="dxa"/>
          </w:tcPr>
          <w:p w:rsidR="008326C4" w:rsidRPr="00FE303F" w:rsidRDefault="008326C4" w:rsidP="008326C4">
            <w:pPr>
              <w:rPr>
                <w:rFonts w:cs="Arial"/>
                <w:sz w:val="20"/>
                <w:lang w:val="hr-HR"/>
              </w:rPr>
            </w:pPr>
            <w:r w:rsidRPr="00FE303F">
              <w:rPr>
                <w:rFonts w:cs="Arial"/>
                <w:sz w:val="20"/>
                <w:lang w:val="hr-HR"/>
              </w:rPr>
              <w:t xml:space="preserve">Elementi gospodarske matematike račun smjese, verižni račun, postotni račun od sto, postotni račun niže (više) sto, </w:t>
            </w:r>
            <w:proofErr w:type="spellStart"/>
            <w:r w:rsidRPr="00FE303F">
              <w:rPr>
                <w:rFonts w:cs="Arial"/>
                <w:sz w:val="20"/>
                <w:lang w:val="hr-HR"/>
              </w:rPr>
              <w:t>promilni</w:t>
            </w:r>
            <w:proofErr w:type="spellEnd"/>
            <w:r w:rsidRPr="00FE303F">
              <w:rPr>
                <w:rFonts w:cs="Arial"/>
                <w:sz w:val="20"/>
                <w:lang w:val="hr-HR"/>
              </w:rPr>
              <w:t xml:space="preserve"> račun.</w:t>
            </w:r>
            <w:r>
              <w:rPr>
                <w:rFonts w:cs="Arial"/>
                <w:sz w:val="20"/>
                <w:lang w:val="hr-HR"/>
              </w:rPr>
              <w:t xml:space="preserve"> </w:t>
            </w:r>
            <w:r>
              <w:rPr>
                <w:rFonts w:cs="Arial"/>
                <w:b/>
                <w:sz w:val="20"/>
                <w:lang w:val="hr-HR"/>
              </w:rPr>
              <w:t>I4</w:t>
            </w:r>
          </w:p>
        </w:tc>
        <w:tc>
          <w:tcPr>
            <w:tcW w:w="4394" w:type="dxa"/>
          </w:tcPr>
          <w:p w:rsidR="008326C4" w:rsidRPr="00FE303F" w:rsidRDefault="008326C4" w:rsidP="008326C4">
            <w:pPr>
              <w:rPr>
                <w:rFonts w:cs="Arial"/>
                <w:sz w:val="20"/>
                <w:lang w:val="hr-HR"/>
              </w:rPr>
            </w:pPr>
            <w:r w:rsidRPr="00FE303F">
              <w:rPr>
                <w:rFonts w:cs="Arial"/>
                <w:sz w:val="20"/>
                <w:lang w:val="hr-HR"/>
              </w:rPr>
              <w:t xml:space="preserve">Elementi gospodarske matematike račun smjese, verižni račun, postotni račun od sto, postotni račun niže (više) sto, </w:t>
            </w:r>
            <w:proofErr w:type="spellStart"/>
            <w:r w:rsidRPr="00FE303F">
              <w:rPr>
                <w:rFonts w:cs="Arial"/>
                <w:sz w:val="20"/>
                <w:lang w:val="hr-HR"/>
              </w:rPr>
              <w:t>promilni</w:t>
            </w:r>
            <w:proofErr w:type="spellEnd"/>
            <w:r w:rsidRPr="00FE303F">
              <w:rPr>
                <w:rFonts w:cs="Arial"/>
                <w:sz w:val="20"/>
                <w:lang w:val="hr-HR"/>
              </w:rPr>
              <w:t xml:space="preserve"> račun.</w:t>
            </w:r>
            <w:r>
              <w:rPr>
                <w:rFonts w:cs="Arial"/>
                <w:sz w:val="20"/>
                <w:lang w:val="hr-HR"/>
              </w:rPr>
              <w:t xml:space="preserve"> </w:t>
            </w:r>
            <w:r>
              <w:rPr>
                <w:rFonts w:cs="Arial"/>
                <w:b/>
                <w:sz w:val="20"/>
                <w:lang w:val="hr-HR"/>
              </w:rPr>
              <w:t>I4</w:t>
            </w:r>
          </w:p>
        </w:tc>
      </w:tr>
      <w:tr w:rsidR="008326C4" w:rsidRPr="001E488F" w:rsidTr="000D20CB">
        <w:trPr>
          <w:trHeight w:val="222"/>
        </w:trPr>
        <w:tc>
          <w:tcPr>
            <w:tcW w:w="851" w:type="dxa"/>
          </w:tcPr>
          <w:p w:rsidR="008326C4" w:rsidRPr="001E488F" w:rsidRDefault="008326C4" w:rsidP="008326C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4281" w:type="dxa"/>
          </w:tcPr>
          <w:p w:rsidR="008326C4" w:rsidRPr="00FE303F" w:rsidRDefault="008326C4" w:rsidP="008326C4">
            <w:pPr>
              <w:rPr>
                <w:rFonts w:cs="Arial"/>
                <w:sz w:val="20"/>
                <w:lang w:val="hr-HR"/>
              </w:rPr>
            </w:pPr>
            <w:r w:rsidRPr="00FE303F">
              <w:rPr>
                <w:rFonts w:cs="Arial"/>
                <w:sz w:val="20"/>
                <w:lang w:val="hr-HR"/>
              </w:rPr>
              <w:t>Elementi gospodarske matematike – jednostavni kamatni račun (dekurzivno i anticipativno ukamaćivanje) i složeni kamatni račun.</w:t>
            </w:r>
            <w:r>
              <w:rPr>
                <w:rFonts w:cs="Arial"/>
                <w:sz w:val="20"/>
                <w:lang w:val="hr-HR"/>
              </w:rPr>
              <w:t xml:space="preserve"> </w:t>
            </w:r>
            <w:r>
              <w:rPr>
                <w:rFonts w:cs="Arial"/>
                <w:b/>
                <w:sz w:val="20"/>
                <w:lang w:val="hr-HR"/>
              </w:rPr>
              <w:t>I4</w:t>
            </w:r>
          </w:p>
        </w:tc>
        <w:tc>
          <w:tcPr>
            <w:tcW w:w="4394" w:type="dxa"/>
          </w:tcPr>
          <w:p w:rsidR="008326C4" w:rsidRPr="00FE303F" w:rsidRDefault="008326C4" w:rsidP="008326C4">
            <w:pPr>
              <w:rPr>
                <w:rFonts w:cs="Arial"/>
                <w:sz w:val="20"/>
                <w:lang w:val="hr-HR"/>
              </w:rPr>
            </w:pPr>
            <w:r w:rsidRPr="00FE303F">
              <w:rPr>
                <w:rFonts w:cs="Arial"/>
                <w:sz w:val="20"/>
                <w:lang w:val="hr-HR"/>
              </w:rPr>
              <w:t>Elementi gospodarske matematike – jednostavni kamatni račun (dekurzivno i anticipativno ukamaćivanje) i složeni kamatni račun.</w:t>
            </w:r>
            <w:r>
              <w:rPr>
                <w:rFonts w:cs="Arial"/>
                <w:sz w:val="20"/>
                <w:lang w:val="hr-HR"/>
              </w:rPr>
              <w:t xml:space="preserve"> </w:t>
            </w:r>
            <w:r>
              <w:rPr>
                <w:rFonts w:cs="Arial"/>
                <w:b/>
                <w:sz w:val="20"/>
                <w:lang w:val="hr-HR"/>
              </w:rPr>
              <w:t>I4</w:t>
            </w:r>
          </w:p>
        </w:tc>
      </w:tr>
      <w:tr w:rsidR="008326C4" w:rsidRPr="001E488F" w:rsidTr="000D20CB">
        <w:trPr>
          <w:trHeight w:val="254"/>
        </w:trPr>
        <w:tc>
          <w:tcPr>
            <w:tcW w:w="851" w:type="dxa"/>
          </w:tcPr>
          <w:p w:rsidR="008326C4" w:rsidRPr="001E488F" w:rsidRDefault="008326C4" w:rsidP="008326C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4281" w:type="dxa"/>
          </w:tcPr>
          <w:p w:rsidR="008326C4" w:rsidRPr="00FE303F" w:rsidRDefault="008326C4" w:rsidP="008326C4">
            <w:pPr>
              <w:rPr>
                <w:rFonts w:cs="Arial"/>
                <w:sz w:val="20"/>
                <w:lang w:val="hr-HR"/>
              </w:rPr>
            </w:pPr>
            <w:r w:rsidRPr="00FE303F">
              <w:rPr>
                <w:rFonts w:cs="Arial"/>
                <w:sz w:val="20"/>
                <w:lang w:val="hr-HR"/>
              </w:rPr>
              <w:t>Elementi gospodarske matematike – zajam.</w:t>
            </w:r>
            <w:r>
              <w:rPr>
                <w:rFonts w:cs="Arial"/>
                <w:b/>
                <w:sz w:val="20"/>
                <w:lang w:val="hr-HR"/>
              </w:rPr>
              <w:t xml:space="preserve"> I4</w:t>
            </w:r>
          </w:p>
        </w:tc>
        <w:tc>
          <w:tcPr>
            <w:tcW w:w="4394" w:type="dxa"/>
          </w:tcPr>
          <w:p w:rsidR="008326C4" w:rsidRPr="00FE303F" w:rsidRDefault="008326C4" w:rsidP="008326C4">
            <w:pPr>
              <w:rPr>
                <w:rFonts w:cs="Arial"/>
                <w:sz w:val="20"/>
                <w:lang w:val="hr-HR"/>
              </w:rPr>
            </w:pPr>
            <w:r w:rsidRPr="00FE303F">
              <w:rPr>
                <w:rFonts w:cs="Arial"/>
                <w:sz w:val="20"/>
                <w:lang w:val="hr-HR"/>
              </w:rPr>
              <w:t>Elementi gospodarske matematike – zajam.</w:t>
            </w:r>
            <w:r>
              <w:rPr>
                <w:rFonts w:cs="Arial"/>
                <w:b/>
                <w:sz w:val="20"/>
                <w:lang w:val="hr-HR"/>
              </w:rPr>
              <w:t xml:space="preserve"> I4</w:t>
            </w:r>
          </w:p>
        </w:tc>
      </w:tr>
      <w:tr w:rsidR="008326C4" w:rsidRPr="001E488F" w:rsidTr="000D20CB">
        <w:trPr>
          <w:trHeight w:val="258"/>
        </w:trPr>
        <w:tc>
          <w:tcPr>
            <w:tcW w:w="851" w:type="dxa"/>
          </w:tcPr>
          <w:p w:rsidR="008326C4" w:rsidRPr="001E488F" w:rsidRDefault="008326C4" w:rsidP="008326C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4281" w:type="dxa"/>
          </w:tcPr>
          <w:p w:rsidR="008326C4" w:rsidRPr="00FE303F" w:rsidRDefault="008326C4" w:rsidP="008326C4">
            <w:pPr>
              <w:pStyle w:val="BodyText2"/>
              <w:rPr>
                <w:b w:val="0"/>
                <w:sz w:val="20"/>
                <w:lang w:val="hr-HR"/>
              </w:rPr>
            </w:pPr>
            <w:r w:rsidRPr="00FE303F">
              <w:rPr>
                <w:b w:val="0"/>
                <w:sz w:val="20"/>
                <w:lang w:val="hr-HR"/>
              </w:rPr>
              <w:t>Definicije i podjele statistike. Statistički podaci, mjerne skale. Izvori podataka.</w:t>
            </w:r>
            <w:r>
              <w:rPr>
                <w:b w:val="0"/>
                <w:sz w:val="20"/>
                <w:lang w:val="hr-HR"/>
              </w:rPr>
              <w:t xml:space="preserve"> </w:t>
            </w:r>
            <w:r w:rsidRPr="00FE303F">
              <w:rPr>
                <w:rFonts w:cs="Arial"/>
                <w:sz w:val="20"/>
                <w:lang w:val="hr-HR"/>
              </w:rPr>
              <w:t>I5</w:t>
            </w:r>
          </w:p>
        </w:tc>
        <w:tc>
          <w:tcPr>
            <w:tcW w:w="4394" w:type="dxa"/>
          </w:tcPr>
          <w:p w:rsidR="008326C4" w:rsidRPr="00FE303F" w:rsidRDefault="008326C4" w:rsidP="008326C4">
            <w:pPr>
              <w:pStyle w:val="BodyText2"/>
              <w:rPr>
                <w:b w:val="0"/>
                <w:sz w:val="20"/>
                <w:lang w:val="hr-HR"/>
              </w:rPr>
            </w:pPr>
            <w:r w:rsidRPr="00FE303F">
              <w:rPr>
                <w:b w:val="0"/>
                <w:sz w:val="20"/>
                <w:lang w:val="hr-HR"/>
              </w:rPr>
              <w:t>Definicije i podjele statistike. Statistički podaci, mjerne skale. Izvori podataka.</w:t>
            </w:r>
            <w:r>
              <w:rPr>
                <w:b w:val="0"/>
                <w:sz w:val="20"/>
                <w:lang w:val="hr-HR"/>
              </w:rPr>
              <w:t xml:space="preserve"> </w:t>
            </w:r>
            <w:r w:rsidRPr="00FE303F">
              <w:rPr>
                <w:rFonts w:cs="Arial"/>
                <w:sz w:val="20"/>
                <w:lang w:val="hr-HR"/>
              </w:rPr>
              <w:t>I5</w:t>
            </w:r>
          </w:p>
        </w:tc>
      </w:tr>
      <w:tr w:rsidR="008326C4" w:rsidRPr="001E488F" w:rsidTr="000D20CB">
        <w:trPr>
          <w:trHeight w:val="261"/>
        </w:trPr>
        <w:tc>
          <w:tcPr>
            <w:tcW w:w="851" w:type="dxa"/>
          </w:tcPr>
          <w:p w:rsidR="008326C4" w:rsidRPr="001E488F" w:rsidRDefault="008326C4" w:rsidP="008326C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4281" w:type="dxa"/>
          </w:tcPr>
          <w:p w:rsidR="008326C4" w:rsidRPr="00FE303F" w:rsidRDefault="008326C4" w:rsidP="008326C4">
            <w:pPr>
              <w:pStyle w:val="BodyText2"/>
              <w:tabs>
                <w:tab w:val="center" w:pos="3577"/>
              </w:tabs>
              <w:rPr>
                <w:b w:val="0"/>
                <w:sz w:val="20"/>
                <w:lang w:val="hr-HR"/>
              </w:rPr>
            </w:pPr>
            <w:r w:rsidRPr="00FE303F">
              <w:rPr>
                <w:b w:val="0"/>
                <w:sz w:val="20"/>
                <w:lang w:val="hr-HR"/>
              </w:rPr>
              <w:t>Statistički nizovi kvalitativnih i kvantitativnih podataka. Metode opisivanja kvalitativnih podataka (tablični prikaz frekvencija i relativnih frekvencija, grafički prikazi), metode opisivanja numeričkih podataka.</w:t>
            </w:r>
            <w:r>
              <w:rPr>
                <w:b w:val="0"/>
                <w:sz w:val="20"/>
                <w:lang w:val="hr-HR"/>
              </w:rPr>
              <w:t xml:space="preserve"> </w:t>
            </w:r>
            <w:r w:rsidRPr="00FE303F">
              <w:rPr>
                <w:rFonts w:cs="Arial"/>
                <w:sz w:val="20"/>
                <w:lang w:val="hr-HR"/>
              </w:rPr>
              <w:t>I5</w:t>
            </w:r>
          </w:p>
        </w:tc>
        <w:tc>
          <w:tcPr>
            <w:tcW w:w="4394" w:type="dxa"/>
          </w:tcPr>
          <w:p w:rsidR="008326C4" w:rsidRPr="00FE303F" w:rsidRDefault="008326C4" w:rsidP="008326C4">
            <w:pPr>
              <w:pStyle w:val="BodyText2"/>
              <w:tabs>
                <w:tab w:val="center" w:pos="3577"/>
              </w:tabs>
              <w:rPr>
                <w:b w:val="0"/>
                <w:sz w:val="20"/>
                <w:lang w:val="hr-HR"/>
              </w:rPr>
            </w:pPr>
            <w:r w:rsidRPr="00FE303F">
              <w:rPr>
                <w:b w:val="0"/>
                <w:sz w:val="20"/>
                <w:lang w:val="hr-HR"/>
              </w:rPr>
              <w:t>Statistički nizovi kvalitativnih i kvantitativnih podataka. Metode opisivanja kvalitativnih podataka (tablični prikaz frekvencija i relativnih frekvencija, grafički prikazi), metode opisivanja numeričkih podataka.</w:t>
            </w:r>
            <w:r>
              <w:rPr>
                <w:b w:val="0"/>
                <w:sz w:val="20"/>
                <w:lang w:val="hr-HR"/>
              </w:rPr>
              <w:t xml:space="preserve"> </w:t>
            </w:r>
            <w:r w:rsidRPr="00FE303F">
              <w:rPr>
                <w:rFonts w:cs="Arial"/>
                <w:sz w:val="20"/>
                <w:lang w:val="hr-HR"/>
              </w:rPr>
              <w:t>I5</w:t>
            </w:r>
          </w:p>
        </w:tc>
      </w:tr>
      <w:tr w:rsidR="008326C4" w:rsidRPr="001E488F" w:rsidTr="000D20CB">
        <w:tc>
          <w:tcPr>
            <w:tcW w:w="851" w:type="dxa"/>
          </w:tcPr>
          <w:p w:rsidR="008326C4" w:rsidRPr="001E488F" w:rsidRDefault="008326C4" w:rsidP="008326C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4281" w:type="dxa"/>
          </w:tcPr>
          <w:p w:rsidR="008326C4" w:rsidRPr="00FE303F" w:rsidRDefault="008326C4" w:rsidP="008326C4">
            <w:pPr>
              <w:pStyle w:val="BodyText2"/>
              <w:tabs>
                <w:tab w:val="center" w:pos="3577"/>
              </w:tabs>
              <w:rPr>
                <w:b w:val="0"/>
                <w:sz w:val="20"/>
                <w:lang w:val="hr-HR"/>
              </w:rPr>
            </w:pPr>
            <w:r w:rsidRPr="00FE303F">
              <w:rPr>
                <w:b w:val="0"/>
                <w:sz w:val="20"/>
                <w:lang w:val="hr-HR"/>
              </w:rPr>
              <w:t xml:space="preserve">Mjere centralne tendencije: aritmetička sredina, medijan, </w:t>
            </w:r>
            <w:proofErr w:type="spellStart"/>
            <w:r w:rsidRPr="00FE303F">
              <w:rPr>
                <w:b w:val="0"/>
                <w:sz w:val="20"/>
                <w:lang w:val="hr-HR"/>
              </w:rPr>
              <w:t>mod</w:t>
            </w:r>
            <w:proofErr w:type="spellEnd"/>
            <w:r w:rsidRPr="00FE303F">
              <w:rPr>
                <w:b w:val="0"/>
                <w:sz w:val="20"/>
                <w:lang w:val="hr-HR"/>
              </w:rPr>
              <w:t>, geometrijska i harmonijska sredina.</w:t>
            </w:r>
            <w:r>
              <w:rPr>
                <w:b w:val="0"/>
                <w:sz w:val="20"/>
                <w:lang w:val="hr-HR"/>
              </w:rPr>
              <w:t xml:space="preserve"> </w:t>
            </w:r>
            <w:r w:rsidRPr="00FE303F">
              <w:rPr>
                <w:rFonts w:cs="Arial"/>
                <w:sz w:val="20"/>
                <w:lang w:val="hr-HR"/>
              </w:rPr>
              <w:t>I5</w:t>
            </w:r>
          </w:p>
        </w:tc>
        <w:tc>
          <w:tcPr>
            <w:tcW w:w="4394" w:type="dxa"/>
          </w:tcPr>
          <w:p w:rsidR="008326C4" w:rsidRPr="00FE303F" w:rsidRDefault="008326C4" w:rsidP="008326C4">
            <w:pPr>
              <w:pStyle w:val="BodyText2"/>
              <w:tabs>
                <w:tab w:val="center" w:pos="3577"/>
              </w:tabs>
              <w:rPr>
                <w:b w:val="0"/>
                <w:sz w:val="20"/>
                <w:lang w:val="hr-HR"/>
              </w:rPr>
            </w:pPr>
            <w:r w:rsidRPr="00FE303F">
              <w:rPr>
                <w:b w:val="0"/>
                <w:sz w:val="20"/>
                <w:lang w:val="hr-HR"/>
              </w:rPr>
              <w:t xml:space="preserve">Mjere centralne tendencije: aritmetička sredina, medijan, </w:t>
            </w:r>
            <w:proofErr w:type="spellStart"/>
            <w:r w:rsidRPr="00FE303F">
              <w:rPr>
                <w:b w:val="0"/>
                <w:sz w:val="20"/>
                <w:lang w:val="hr-HR"/>
              </w:rPr>
              <w:t>mod</w:t>
            </w:r>
            <w:proofErr w:type="spellEnd"/>
            <w:r w:rsidRPr="00FE303F">
              <w:rPr>
                <w:b w:val="0"/>
                <w:sz w:val="20"/>
                <w:lang w:val="hr-HR"/>
              </w:rPr>
              <w:t>, geometrijska i harmonijska sredina.</w:t>
            </w:r>
            <w:r>
              <w:rPr>
                <w:b w:val="0"/>
                <w:sz w:val="20"/>
                <w:lang w:val="hr-HR"/>
              </w:rPr>
              <w:t xml:space="preserve"> </w:t>
            </w:r>
            <w:r w:rsidRPr="00FE303F">
              <w:rPr>
                <w:rFonts w:cs="Arial"/>
                <w:sz w:val="20"/>
                <w:lang w:val="hr-HR"/>
              </w:rPr>
              <w:t>I5</w:t>
            </w:r>
          </w:p>
        </w:tc>
      </w:tr>
      <w:tr w:rsidR="008326C4" w:rsidRPr="001E488F" w:rsidTr="000D20CB">
        <w:tc>
          <w:tcPr>
            <w:tcW w:w="851" w:type="dxa"/>
          </w:tcPr>
          <w:p w:rsidR="008326C4" w:rsidRPr="001E488F" w:rsidRDefault="008326C4" w:rsidP="008326C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4281" w:type="dxa"/>
          </w:tcPr>
          <w:p w:rsidR="008326C4" w:rsidRPr="00FE303F" w:rsidRDefault="008326C4" w:rsidP="008326C4">
            <w:pPr>
              <w:pStyle w:val="BodyText2"/>
              <w:tabs>
                <w:tab w:val="center" w:pos="3577"/>
              </w:tabs>
              <w:rPr>
                <w:b w:val="0"/>
                <w:sz w:val="20"/>
                <w:lang w:val="hr-HR"/>
              </w:rPr>
            </w:pPr>
            <w:r w:rsidRPr="00FE303F">
              <w:rPr>
                <w:b w:val="0"/>
                <w:sz w:val="20"/>
                <w:lang w:val="hr-HR"/>
              </w:rPr>
              <w:t>Mjere disperzije. Raspon varijacije, Varijanca, standardna devijacija, koeficijent varijacije.</w:t>
            </w:r>
            <w:r>
              <w:rPr>
                <w:b w:val="0"/>
                <w:sz w:val="20"/>
                <w:lang w:val="hr-HR"/>
              </w:rPr>
              <w:t xml:space="preserve"> </w:t>
            </w:r>
            <w:r>
              <w:rPr>
                <w:rFonts w:cs="Arial"/>
                <w:sz w:val="20"/>
                <w:lang w:val="hr-HR"/>
              </w:rPr>
              <w:t>I6</w:t>
            </w:r>
          </w:p>
        </w:tc>
        <w:tc>
          <w:tcPr>
            <w:tcW w:w="4394" w:type="dxa"/>
          </w:tcPr>
          <w:p w:rsidR="008326C4" w:rsidRPr="00FE303F" w:rsidRDefault="008326C4" w:rsidP="008326C4">
            <w:pPr>
              <w:pStyle w:val="BodyText2"/>
              <w:tabs>
                <w:tab w:val="center" w:pos="3577"/>
              </w:tabs>
              <w:rPr>
                <w:b w:val="0"/>
                <w:sz w:val="20"/>
                <w:lang w:val="hr-HR"/>
              </w:rPr>
            </w:pPr>
            <w:r w:rsidRPr="00FE303F">
              <w:rPr>
                <w:b w:val="0"/>
                <w:sz w:val="20"/>
                <w:lang w:val="hr-HR"/>
              </w:rPr>
              <w:t>Mjere disperzije. Raspon varijacije, Varijanca, standardna devijacija, koeficijent varijacije.</w:t>
            </w:r>
            <w:r>
              <w:rPr>
                <w:b w:val="0"/>
                <w:sz w:val="20"/>
                <w:lang w:val="hr-HR"/>
              </w:rPr>
              <w:t xml:space="preserve"> </w:t>
            </w:r>
            <w:r>
              <w:rPr>
                <w:rFonts w:cs="Arial"/>
                <w:sz w:val="20"/>
                <w:lang w:val="hr-HR"/>
              </w:rPr>
              <w:t>I6</w:t>
            </w:r>
          </w:p>
        </w:tc>
      </w:tr>
      <w:tr w:rsidR="008326C4" w:rsidRPr="001E488F" w:rsidTr="000D20CB">
        <w:tc>
          <w:tcPr>
            <w:tcW w:w="851" w:type="dxa"/>
          </w:tcPr>
          <w:p w:rsidR="008326C4" w:rsidRPr="001E488F" w:rsidRDefault="008326C4" w:rsidP="008326C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4281" w:type="dxa"/>
          </w:tcPr>
          <w:p w:rsidR="008326C4" w:rsidRPr="00FE303F" w:rsidRDefault="008326C4" w:rsidP="008326C4">
            <w:pPr>
              <w:pStyle w:val="BodyText2"/>
              <w:tabs>
                <w:tab w:val="center" w:pos="3577"/>
              </w:tabs>
              <w:rPr>
                <w:b w:val="0"/>
                <w:sz w:val="20"/>
                <w:lang w:val="hr-HR"/>
              </w:rPr>
            </w:pPr>
            <w:r w:rsidRPr="00FE303F">
              <w:rPr>
                <w:b w:val="0"/>
                <w:sz w:val="20"/>
                <w:lang w:val="hr-HR"/>
              </w:rPr>
              <w:t>Slučajna varijabla i njezina svojstva. Odabrane teorijske distribucije vjerojatnosti. Normalna razdioba i razdiobe povezane s normalnom</w:t>
            </w:r>
            <w:r>
              <w:rPr>
                <w:b w:val="0"/>
                <w:sz w:val="20"/>
                <w:lang w:val="hr-HR"/>
              </w:rPr>
              <w:t xml:space="preserve"> </w:t>
            </w:r>
            <w:r>
              <w:rPr>
                <w:rFonts w:cs="Arial"/>
                <w:sz w:val="20"/>
                <w:lang w:val="hr-HR"/>
              </w:rPr>
              <w:t>I6</w:t>
            </w:r>
          </w:p>
        </w:tc>
        <w:tc>
          <w:tcPr>
            <w:tcW w:w="4394" w:type="dxa"/>
          </w:tcPr>
          <w:p w:rsidR="008326C4" w:rsidRPr="00FE303F" w:rsidRDefault="008326C4" w:rsidP="008326C4">
            <w:pPr>
              <w:pStyle w:val="BodyText2"/>
              <w:tabs>
                <w:tab w:val="center" w:pos="3577"/>
              </w:tabs>
              <w:rPr>
                <w:b w:val="0"/>
                <w:sz w:val="20"/>
                <w:lang w:val="hr-HR"/>
              </w:rPr>
            </w:pPr>
            <w:r w:rsidRPr="00FE303F">
              <w:rPr>
                <w:b w:val="0"/>
                <w:sz w:val="20"/>
                <w:lang w:val="hr-HR"/>
              </w:rPr>
              <w:t>Slučajna varijabla i njezina svojstva. Odabrane teorijske distribucije vjerojatnosti. Normalna razdioba i razdiobe povezane s normalnom</w:t>
            </w:r>
            <w:r>
              <w:rPr>
                <w:b w:val="0"/>
                <w:sz w:val="20"/>
                <w:lang w:val="hr-HR"/>
              </w:rPr>
              <w:t xml:space="preserve"> </w:t>
            </w:r>
            <w:r>
              <w:rPr>
                <w:rFonts w:cs="Arial"/>
                <w:sz w:val="20"/>
                <w:lang w:val="hr-HR"/>
              </w:rPr>
              <w:t>I6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54B7" w:rsidRPr="001E488F" w:rsidTr="0067056A">
        <w:tc>
          <w:tcPr>
            <w:tcW w:w="9628" w:type="dxa"/>
            <w:shd w:val="clear" w:color="auto" w:fill="D9D9D9"/>
          </w:tcPr>
          <w:p w:rsidR="00B054B7" w:rsidRPr="001E488F" w:rsidRDefault="00B054B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LITERATURA (osnovna / dopunska)</w:t>
            </w:r>
            <w:r w:rsidR="006C68C9"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</w:tr>
      <w:tr w:rsidR="0067056A" w:rsidRPr="001E488F" w:rsidTr="0067056A">
        <w:tc>
          <w:tcPr>
            <w:tcW w:w="962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58"/>
              <w:gridCol w:w="3114"/>
              <w:gridCol w:w="2382"/>
              <w:gridCol w:w="31"/>
              <w:gridCol w:w="1351"/>
              <w:gridCol w:w="672"/>
              <w:gridCol w:w="94"/>
            </w:tblGrid>
            <w:tr w:rsidR="007A6D70" w:rsidRPr="00C802C2" w:rsidTr="00C34710">
              <w:trPr>
                <w:trHeight w:hRule="exact" w:val="280"/>
              </w:trPr>
              <w:tc>
                <w:tcPr>
                  <w:tcW w:w="1809" w:type="dxa"/>
                  <w:tcBorders>
                    <w:bottom w:val="single" w:sz="12" w:space="0" w:color="auto"/>
                  </w:tcBorders>
                </w:tcPr>
                <w:p w:rsidR="007A6D70" w:rsidRPr="00C802C2" w:rsidRDefault="007A6D70" w:rsidP="007A6D70">
                  <w:pPr>
                    <w:pStyle w:val="BodyText2"/>
                    <w:rPr>
                      <w:sz w:val="20"/>
                      <w:lang w:val="hr-HR"/>
                    </w:rPr>
                  </w:pPr>
                  <w:r w:rsidRPr="00C802C2">
                    <w:rPr>
                      <w:sz w:val="20"/>
                      <w:lang w:val="hr-HR"/>
                    </w:rPr>
                    <w:t>Autor</w:t>
                  </w:r>
                </w:p>
              </w:tc>
              <w:tc>
                <w:tcPr>
                  <w:tcW w:w="3261" w:type="dxa"/>
                  <w:tcBorders>
                    <w:bottom w:val="single" w:sz="12" w:space="0" w:color="auto"/>
                  </w:tcBorders>
                </w:tcPr>
                <w:p w:rsidR="007A6D70" w:rsidRPr="00C802C2" w:rsidRDefault="007A6D70" w:rsidP="007A6D70">
                  <w:pPr>
                    <w:pStyle w:val="BodyText2"/>
                    <w:rPr>
                      <w:sz w:val="20"/>
                      <w:lang w:val="hr-HR"/>
                    </w:rPr>
                  </w:pPr>
                  <w:r w:rsidRPr="00C802C2">
                    <w:rPr>
                      <w:sz w:val="20"/>
                      <w:lang w:val="hr-HR"/>
                    </w:rPr>
                    <w:t>Naslov</w:t>
                  </w:r>
                </w:p>
              </w:tc>
              <w:tc>
                <w:tcPr>
                  <w:tcW w:w="2586" w:type="dxa"/>
                  <w:gridSpan w:val="2"/>
                  <w:tcBorders>
                    <w:bottom w:val="single" w:sz="12" w:space="0" w:color="auto"/>
                  </w:tcBorders>
                </w:tcPr>
                <w:p w:rsidR="007A6D70" w:rsidRPr="00C802C2" w:rsidRDefault="007A6D70" w:rsidP="007A6D70">
                  <w:pPr>
                    <w:pStyle w:val="BodyText2"/>
                    <w:rPr>
                      <w:sz w:val="20"/>
                      <w:lang w:val="hr-HR"/>
                    </w:rPr>
                  </w:pPr>
                  <w:r w:rsidRPr="00C802C2">
                    <w:rPr>
                      <w:sz w:val="20"/>
                      <w:lang w:val="hr-HR"/>
                    </w:rPr>
                    <w:t>Izdavač</w:t>
                  </w:r>
                </w:p>
              </w:tc>
              <w:tc>
                <w:tcPr>
                  <w:tcW w:w="1418" w:type="dxa"/>
                  <w:tcBorders>
                    <w:bottom w:val="single" w:sz="12" w:space="0" w:color="auto"/>
                  </w:tcBorders>
                </w:tcPr>
                <w:p w:rsidR="007A6D70" w:rsidRPr="00C802C2" w:rsidRDefault="007A6D70" w:rsidP="007A6D70">
                  <w:pPr>
                    <w:pStyle w:val="BodyText2"/>
                    <w:rPr>
                      <w:sz w:val="20"/>
                      <w:lang w:val="hr-HR"/>
                    </w:rPr>
                  </w:pPr>
                  <w:r w:rsidRPr="00C802C2">
                    <w:rPr>
                      <w:sz w:val="20"/>
                      <w:lang w:val="hr-HR"/>
                    </w:rPr>
                    <w:t>Izdanje</w:t>
                  </w:r>
                </w:p>
              </w:tc>
              <w:tc>
                <w:tcPr>
                  <w:tcW w:w="680" w:type="dxa"/>
                  <w:gridSpan w:val="2"/>
                  <w:tcBorders>
                    <w:bottom w:val="single" w:sz="12" w:space="0" w:color="auto"/>
                  </w:tcBorders>
                </w:tcPr>
                <w:p w:rsidR="007A6D70" w:rsidRPr="00C802C2" w:rsidRDefault="007A6D70" w:rsidP="007A6D70">
                  <w:pPr>
                    <w:pStyle w:val="BodyText2"/>
                    <w:rPr>
                      <w:sz w:val="20"/>
                      <w:lang w:val="hr-HR"/>
                    </w:rPr>
                  </w:pPr>
                  <w:r w:rsidRPr="00C802C2">
                    <w:rPr>
                      <w:sz w:val="20"/>
                      <w:lang w:val="hr-HR"/>
                    </w:rPr>
                    <w:t>God.</w:t>
                  </w:r>
                </w:p>
              </w:tc>
            </w:tr>
            <w:tr w:rsidR="007A6D70" w:rsidRPr="00AC1054" w:rsidTr="00C34710">
              <w:trPr>
                <w:trHeight w:hRule="exact" w:val="280"/>
              </w:trPr>
              <w:tc>
                <w:tcPr>
                  <w:tcW w:w="1809" w:type="dxa"/>
                  <w:tcBorders>
                    <w:top w:val="nil"/>
                  </w:tcBorders>
                </w:tcPr>
                <w:p w:rsidR="007A6D70" w:rsidRPr="00AC1054" w:rsidRDefault="007A6D70" w:rsidP="007A6D70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proofErr w:type="spellStart"/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T.Bradić</w:t>
                  </w:r>
                  <w:proofErr w:type="spellEnd"/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 xml:space="preserve">  i drugi</w:t>
                  </w:r>
                </w:p>
              </w:tc>
              <w:tc>
                <w:tcPr>
                  <w:tcW w:w="3261" w:type="dxa"/>
                  <w:tcBorders>
                    <w:top w:val="nil"/>
                  </w:tcBorders>
                </w:tcPr>
                <w:p w:rsidR="007A6D70" w:rsidRPr="00AC1054" w:rsidRDefault="007A6D70" w:rsidP="007A6D70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 xml:space="preserve">Matematika za tehnološke fakultete </w:t>
                  </w:r>
                </w:p>
              </w:tc>
              <w:tc>
                <w:tcPr>
                  <w:tcW w:w="2586" w:type="dxa"/>
                  <w:gridSpan w:val="2"/>
                  <w:tcBorders>
                    <w:top w:val="nil"/>
                  </w:tcBorders>
                </w:tcPr>
                <w:p w:rsidR="007A6D70" w:rsidRPr="00AC1054" w:rsidRDefault="007A6D70" w:rsidP="007A6D70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Element, Zagreb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:rsidR="007A6D70" w:rsidRPr="00AC1054" w:rsidRDefault="007A6D70" w:rsidP="007A6D70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3. izdanje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</w:tcBorders>
                </w:tcPr>
                <w:p w:rsidR="007A6D70" w:rsidRPr="00AC1054" w:rsidRDefault="007A6D70" w:rsidP="007A6D70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1998.</w:t>
                  </w:r>
                </w:p>
              </w:tc>
            </w:tr>
            <w:tr w:rsidR="007A6D70" w:rsidRPr="00AC1054" w:rsidTr="00C34710">
              <w:trPr>
                <w:trHeight w:hRule="exact" w:val="280"/>
              </w:trPr>
              <w:tc>
                <w:tcPr>
                  <w:tcW w:w="1809" w:type="dxa"/>
                </w:tcPr>
                <w:p w:rsidR="007A6D70" w:rsidRPr="00AC1054" w:rsidRDefault="007A6D70" w:rsidP="007A6D70">
                  <w:pPr>
                    <w:spacing w:before="40"/>
                    <w:rPr>
                      <w:rFonts w:cs="Arial"/>
                      <w:sz w:val="20"/>
                      <w:lang w:val="hr-HR"/>
                    </w:rPr>
                  </w:pPr>
                  <w:r w:rsidRPr="00AC1054">
                    <w:rPr>
                      <w:rFonts w:cs="Arial"/>
                      <w:sz w:val="20"/>
                      <w:lang w:val="hr-HR"/>
                    </w:rPr>
                    <w:t xml:space="preserve">Štambuk, </w:t>
                  </w:r>
                  <w:proofErr w:type="spellStart"/>
                  <w:r w:rsidRPr="00AC1054">
                    <w:rPr>
                      <w:rFonts w:cs="Arial"/>
                      <w:sz w:val="20"/>
                      <w:lang w:val="hr-HR"/>
                    </w:rPr>
                    <w:t>Lj</w:t>
                  </w:r>
                  <w:proofErr w:type="spellEnd"/>
                  <w:r w:rsidRPr="00AC1054">
                    <w:rPr>
                      <w:rFonts w:cs="Arial"/>
                      <w:sz w:val="20"/>
                      <w:lang w:val="hr-HR"/>
                    </w:rPr>
                    <w:t>.</w:t>
                  </w:r>
                </w:p>
              </w:tc>
              <w:tc>
                <w:tcPr>
                  <w:tcW w:w="3261" w:type="dxa"/>
                </w:tcPr>
                <w:p w:rsidR="007A6D70" w:rsidRPr="00AC1054" w:rsidRDefault="007A6D70" w:rsidP="007A6D70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40"/>
                    <w:rPr>
                      <w:rFonts w:cs="Arial"/>
                      <w:lang w:val="hr-HR"/>
                    </w:rPr>
                  </w:pPr>
                  <w:r w:rsidRPr="00AC1054">
                    <w:rPr>
                      <w:rFonts w:cs="Arial"/>
                      <w:lang w:val="hr-HR"/>
                    </w:rPr>
                    <w:t>Poslovna matematika 1</w:t>
                  </w:r>
                </w:p>
              </w:tc>
              <w:tc>
                <w:tcPr>
                  <w:tcW w:w="2586" w:type="dxa"/>
                  <w:gridSpan w:val="2"/>
                </w:tcPr>
                <w:p w:rsidR="007A6D70" w:rsidRPr="00AC1054" w:rsidRDefault="007A6D70" w:rsidP="007A6D70">
                  <w:pPr>
                    <w:spacing w:before="40"/>
                    <w:rPr>
                      <w:sz w:val="20"/>
                      <w:lang w:val="hr-HR"/>
                    </w:rPr>
                  </w:pPr>
                  <w:r w:rsidRPr="00AC1054">
                    <w:rPr>
                      <w:sz w:val="20"/>
                      <w:lang w:val="hr-HR"/>
                    </w:rPr>
                    <w:t>Veleučilište u Karlovcu, Karlovac</w:t>
                  </w:r>
                </w:p>
              </w:tc>
              <w:tc>
                <w:tcPr>
                  <w:tcW w:w="1418" w:type="dxa"/>
                </w:tcPr>
                <w:p w:rsidR="007A6D70" w:rsidRPr="00AC1054" w:rsidRDefault="007A6D70" w:rsidP="007A6D70">
                  <w:pPr>
                    <w:spacing w:before="40"/>
                    <w:jc w:val="center"/>
                    <w:rPr>
                      <w:sz w:val="20"/>
                      <w:lang w:val="hr-HR"/>
                    </w:rPr>
                  </w:pPr>
                  <w:r w:rsidRPr="00AC1054">
                    <w:rPr>
                      <w:sz w:val="20"/>
                      <w:lang w:val="hr-HR"/>
                    </w:rPr>
                    <w:t>1. izdanje</w:t>
                  </w:r>
                </w:p>
              </w:tc>
              <w:tc>
                <w:tcPr>
                  <w:tcW w:w="680" w:type="dxa"/>
                  <w:gridSpan w:val="2"/>
                </w:tcPr>
                <w:p w:rsidR="007A6D70" w:rsidRPr="00AC1054" w:rsidRDefault="007A6D70" w:rsidP="007A6D70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2006.</w:t>
                  </w:r>
                </w:p>
              </w:tc>
            </w:tr>
            <w:tr w:rsidR="007A6D70" w:rsidRPr="00AC1054" w:rsidTr="00C34710">
              <w:trPr>
                <w:trHeight w:val="278"/>
              </w:trPr>
              <w:tc>
                <w:tcPr>
                  <w:tcW w:w="1809" w:type="dxa"/>
                  <w:tcBorders>
                    <w:top w:val="nil"/>
                  </w:tcBorders>
                </w:tcPr>
                <w:p w:rsidR="007A6D70" w:rsidRPr="00AC1054" w:rsidRDefault="007A6D70" w:rsidP="007A6D70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 xml:space="preserve">Ivančić, Z., </w:t>
                  </w:r>
                  <w:proofErr w:type="spellStart"/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Štedul</w:t>
                  </w:r>
                  <w:proofErr w:type="spellEnd"/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 xml:space="preserve">, I., </w:t>
                  </w:r>
                  <w:proofErr w:type="spellStart"/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Strunje</w:t>
                  </w:r>
                  <w:proofErr w:type="spellEnd"/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, Ž.</w:t>
                  </w:r>
                </w:p>
              </w:tc>
              <w:tc>
                <w:tcPr>
                  <w:tcW w:w="3261" w:type="dxa"/>
                  <w:tcBorders>
                    <w:top w:val="nil"/>
                  </w:tcBorders>
                </w:tcPr>
                <w:p w:rsidR="007A6D70" w:rsidRPr="00AC1054" w:rsidRDefault="007A6D70" w:rsidP="007A6D70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proofErr w:type="spellStart"/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Statisitka</w:t>
                  </w:r>
                  <w:proofErr w:type="spellEnd"/>
                </w:p>
              </w:tc>
              <w:tc>
                <w:tcPr>
                  <w:tcW w:w="2586" w:type="dxa"/>
                  <w:gridSpan w:val="2"/>
                  <w:tcBorders>
                    <w:top w:val="nil"/>
                  </w:tcBorders>
                </w:tcPr>
                <w:p w:rsidR="007A6D70" w:rsidRPr="00AC1054" w:rsidRDefault="007A6D70" w:rsidP="007A6D70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Veleučilište u Karlovcu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:rsidR="007A6D70" w:rsidRPr="00AC1054" w:rsidRDefault="007A6D70" w:rsidP="007A6D70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1. izdanje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nil"/>
                  </w:tcBorders>
                </w:tcPr>
                <w:p w:rsidR="007A6D70" w:rsidRPr="00AC1054" w:rsidRDefault="007A6D70" w:rsidP="007A6D70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2013</w:t>
                  </w:r>
                </w:p>
              </w:tc>
            </w:tr>
            <w:tr w:rsidR="007A6D70" w:rsidRPr="003C604D" w:rsidTr="00C34710">
              <w:trPr>
                <w:gridAfter w:val="1"/>
                <w:wAfter w:w="107" w:type="dxa"/>
                <w:cantSplit/>
              </w:trPr>
              <w:tc>
                <w:tcPr>
                  <w:tcW w:w="9747" w:type="dxa"/>
                  <w:gridSpan w:val="6"/>
                  <w:vAlign w:val="center"/>
                </w:tcPr>
                <w:p w:rsidR="007A6D70" w:rsidRPr="003C604D" w:rsidRDefault="007A6D70" w:rsidP="007A6D70">
                  <w:pPr>
                    <w:spacing w:before="40"/>
                    <w:rPr>
                      <w:rFonts w:ascii="Times New Roman" w:hAnsi="Times New Roman"/>
                      <w:b/>
                      <w:sz w:val="18"/>
                      <w:szCs w:val="18"/>
                      <w:lang w:val="hr-HR"/>
                    </w:rPr>
                  </w:pPr>
                  <w:r w:rsidRPr="003C604D">
                    <w:rPr>
                      <w:rFonts w:ascii="Times New Roman" w:hAnsi="Times New Roman"/>
                      <w:b/>
                      <w:sz w:val="18"/>
                      <w:szCs w:val="18"/>
                      <w:lang w:val="hr-HR"/>
                    </w:rPr>
                    <w:t>Dopunska literatura</w:t>
                  </w:r>
                </w:p>
              </w:tc>
            </w:tr>
            <w:tr w:rsidR="007A6D70" w:rsidRPr="003C604D" w:rsidTr="00C34710">
              <w:trPr>
                <w:gridAfter w:val="1"/>
                <w:wAfter w:w="107" w:type="dxa"/>
                <w:trHeight w:hRule="exact" w:val="280"/>
              </w:trPr>
              <w:tc>
                <w:tcPr>
                  <w:tcW w:w="1809" w:type="dxa"/>
                  <w:tcBorders>
                    <w:bottom w:val="single" w:sz="12" w:space="0" w:color="auto"/>
                  </w:tcBorders>
                  <w:vAlign w:val="center"/>
                </w:tcPr>
                <w:p w:rsidR="007A6D70" w:rsidRPr="003C604D" w:rsidRDefault="007A6D70" w:rsidP="007A6D70">
                  <w:pPr>
                    <w:spacing w:before="4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hr-HR"/>
                    </w:rPr>
                  </w:pPr>
                  <w:r w:rsidRPr="003C604D">
                    <w:rPr>
                      <w:rFonts w:ascii="Times New Roman" w:hAnsi="Times New Roman"/>
                      <w:b/>
                      <w:sz w:val="18"/>
                      <w:szCs w:val="18"/>
                      <w:lang w:val="hr-HR"/>
                    </w:rPr>
                    <w:t>Autor</w:t>
                  </w:r>
                </w:p>
              </w:tc>
              <w:tc>
                <w:tcPr>
                  <w:tcW w:w="3261" w:type="dxa"/>
                  <w:tcBorders>
                    <w:bottom w:val="single" w:sz="12" w:space="0" w:color="auto"/>
                  </w:tcBorders>
                  <w:vAlign w:val="center"/>
                </w:tcPr>
                <w:p w:rsidR="007A6D70" w:rsidRPr="003C604D" w:rsidRDefault="007A6D70" w:rsidP="007A6D70">
                  <w:pPr>
                    <w:spacing w:before="4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hr-HR"/>
                    </w:rPr>
                  </w:pPr>
                  <w:r w:rsidRPr="003C604D">
                    <w:rPr>
                      <w:rFonts w:ascii="Times New Roman" w:hAnsi="Times New Roman"/>
                      <w:b/>
                      <w:sz w:val="18"/>
                      <w:szCs w:val="18"/>
                      <w:lang w:val="hr-HR"/>
                    </w:rPr>
                    <w:t>Naslov</w:t>
                  </w:r>
                </w:p>
              </w:tc>
              <w:tc>
                <w:tcPr>
                  <w:tcW w:w="2551" w:type="dxa"/>
                  <w:tcBorders>
                    <w:bottom w:val="single" w:sz="12" w:space="0" w:color="auto"/>
                  </w:tcBorders>
                  <w:vAlign w:val="center"/>
                </w:tcPr>
                <w:p w:rsidR="007A6D70" w:rsidRPr="003C604D" w:rsidRDefault="007A6D70" w:rsidP="007A6D70">
                  <w:pPr>
                    <w:spacing w:before="4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hr-HR"/>
                    </w:rPr>
                  </w:pPr>
                  <w:r w:rsidRPr="003C604D">
                    <w:rPr>
                      <w:rFonts w:ascii="Times New Roman" w:hAnsi="Times New Roman"/>
                      <w:b/>
                      <w:sz w:val="18"/>
                      <w:szCs w:val="18"/>
                      <w:lang w:val="hr-HR"/>
                    </w:rPr>
                    <w:t>Izdavač</w:t>
                  </w:r>
                </w:p>
              </w:tc>
              <w:tc>
                <w:tcPr>
                  <w:tcW w:w="1453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7A6D70" w:rsidRPr="003C604D" w:rsidRDefault="007A6D70" w:rsidP="007A6D70">
                  <w:pPr>
                    <w:spacing w:before="4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hr-HR"/>
                    </w:rPr>
                  </w:pPr>
                  <w:r w:rsidRPr="003C604D">
                    <w:rPr>
                      <w:rFonts w:ascii="Times New Roman" w:hAnsi="Times New Roman"/>
                      <w:b/>
                      <w:sz w:val="18"/>
                      <w:szCs w:val="18"/>
                      <w:lang w:val="hr-HR"/>
                    </w:rPr>
                    <w:t>Izdanje</w:t>
                  </w:r>
                </w:p>
              </w:tc>
              <w:tc>
                <w:tcPr>
                  <w:tcW w:w="673" w:type="dxa"/>
                  <w:tcBorders>
                    <w:bottom w:val="single" w:sz="12" w:space="0" w:color="auto"/>
                  </w:tcBorders>
                  <w:vAlign w:val="center"/>
                </w:tcPr>
                <w:p w:rsidR="007A6D70" w:rsidRPr="003C604D" w:rsidRDefault="007A6D70" w:rsidP="007A6D70">
                  <w:pPr>
                    <w:spacing w:before="4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hr-HR"/>
                    </w:rPr>
                  </w:pPr>
                  <w:r w:rsidRPr="003C604D">
                    <w:rPr>
                      <w:rFonts w:ascii="Times New Roman" w:hAnsi="Times New Roman"/>
                      <w:b/>
                      <w:sz w:val="18"/>
                      <w:szCs w:val="18"/>
                      <w:lang w:val="hr-HR"/>
                    </w:rPr>
                    <w:t>God.</w:t>
                  </w:r>
                </w:p>
              </w:tc>
            </w:tr>
            <w:tr w:rsidR="007A6D70" w:rsidRPr="00AC1054" w:rsidTr="00C34710">
              <w:trPr>
                <w:gridAfter w:val="1"/>
                <w:wAfter w:w="107" w:type="dxa"/>
                <w:trHeight w:hRule="exact" w:val="280"/>
              </w:trPr>
              <w:tc>
                <w:tcPr>
                  <w:tcW w:w="1809" w:type="dxa"/>
                </w:tcPr>
                <w:p w:rsidR="007A6D70" w:rsidRPr="00AC1054" w:rsidRDefault="007A6D70" w:rsidP="007A6D70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proofErr w:type="spellStart"/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Tevčić</w:t>
                  </w:r>
                  <w:proofErr w:type="spellEnd"/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, M.</w:t>
                  </w:r>
                </w:p>
              </w:tc>
              <w:tc>
                <w:tcPr>
                  <w:tcW w:w="3261" w:type="dxa"/>
                </w:tcPr>
                <w:p w:rsidR="007A6D70" w:rsidRPr="00AC1054" w:rsidRDefault="007A6D70" w:rsidP="007A6D70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Zbirka zadataka iz Matematike 1</w:t>
                  </w:r>
                </w:p>
              </w:tc>
              <w:tc>
                <w:tcPr>
                  <w:tcW w:w="2551" w:type="dxa"/>
                </w:tcPr>
                <w:p w:rsidR="007A6D70" w:rsidRPr="00AC1054" w:rsidRDefault="007A6D70" w:rsidP="007A6D70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Veleučilište u Karlovcu, Karlovac</w:t>
                  </w:r>
                </w:p>
              </w:tc>
              <w:tc>
                <w:tcPr>
                  <w:tcW w:w="1453" w:type="dxa"/>
                  <w:gridSpan w:val="2"/>
                </w:tcPr>
                <w:p w:rsidR="007A6D70" w:rsidRPr="00AC1054" w:rsidRDefault="007A6D70" w:rsidP="007A6D70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1. izdanje</w:t>
                  </w:r>
                </w:p>
              </w:tc>
              <w:tc>
                <w:tcPr>
                  <w:tcW w:w="673" w:type="dxa"/>
                </w:tcPr>
                <w:p w:rsidR="007A6D70" w:rsidRPr="00AC1054" w:rsidRDefault="007A6D70" w:rsidP="007A6D70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2007.</w:t>
                  </w:r>
                </w:p>
              </w:tc>
            </w:tr>
            <w:tr w:rsidR="007A6D70" w:rsidRPr="00AC1054" w:rsidTr="00C34710">
              <w:trPr>
                <w:gridAfter w:val="1"/>
                <w:wAfter w:w="107" w:type="dxa"/>
                <w:trHeight w:hRule="exact" w:val="280"/>
              </w:trPr>
              <w:tc>
                <w:tcPr>
                  <w:tcW w:w="1809" w:type="dxa"/>
                </w:tcPr>
                <w:p w:rsidR="007A6D70" w:rsidRPr="00AC1054" w:rsidRDefault="007A6D70" w:rsidP="007A6D70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proofErr w:type="spellStart"/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B.P.Demidovič</w:t>
                  </w:r>
                  <w:proofErr w:type="spellEnd"/>
                </w:p>
              </w:tc>
              <w:tc>
                <w:tcPr>
                  <w:tcW w:w="3261" w:type="dxa"/>
                </w:tcPr>
                <w:p w:rsidR="007A6D70" w:rsidRPr="00AC1054" w:rsidRDefault="007A6D70" w:rsidP="007A6D70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 xml:space="preserve">Zadaci i riješeni primjeri iz </w:t>
                  </w:r>
                  <w:proofErr w:type="spellStart"/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mat.analize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7A6D70" w:rsidRPr="00AC1054" w:rsidRDefault="007A6D70" w:rsidP="007A6D70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proofErr w:type="spellStart"/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Danjar</w:t>
                  </w:r>
                  <w:proofErr w:type="spellEnd"/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, Zagreb</w:t>
                  </w:r>
                </w:p>
              </w:tc>
              <w:tc>
                <w:tcPr>
                  <w:tcW w:w="1453" w:type="dxa"/>
                  <w:gridSpan w:val="2"/>
                </w:tcPr>
                <w:p w:rsidR="007A6D70" w:rsidRPr="00AC1054" w:rsidRDefault="007A6D70" w:rsidP="007A6D70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6. izdanje</w:t>
                  </w:r>
                </w:p>
              </w:tc>
              <w:tc>
                <w:tcPr>
                  <w:tcW w:w="673" w:type="dxa"/>
                </w:tcPr>
                <w:p w:rsidR="007A6D70" w:rsidRPr="00AC1054" w:rsidRDefault="007A6D70" w:rsidP="007A6D70">
                  <w:pPr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1995.</w:t>
                  </w:r>
                </w:p>
              </w:tc>
            </w:tr>
            <w:tr w:rsidR="007A6D70" w:rsidRPr="00AC1054" w:rsidTr="00C34710">
              <w:trPr>
                <w:gridAfter w:val="1"/>
                <w:wAfter w:w="107" w:type="dxa"/>
                <w:trHeight w:val="278"/>
              </w:trPr>
              <w:tc>
                <w:tcPr>
                  <w:tcW w:w="1809" w:type="dxa"/>
                </w:tcPr>
                <w:p w:rsidR="007A6D70" w:rsidRPr="00AC1054" w:rsidRDefault="007A6D70" w:rsidP="007A6D70">
                  <w:pPr>
                    <w:spacing w:before="40"/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 xml:space="preserve">V.P. </w:t>
                  </w:r>
                  <w:proofErr w:type="spellStart"/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Minorski</w:t>
                  </w:r>
                  <w:proofErr w:type="spellEnd"/>
                </w:p>
              </w:tc>
              <w:tc>
                <w:tcPr>
                  <w:tcW w:w="3261" w:type="dxa"/>
                </w:tcPr>
                <w:p w:rsidR="007A6D70" w:rsidRPr="00AC1054" w:rsidRDefault="007A6D70" w:rsidP="007A6D70">
                  <w:pPr>
                    <w:spacing w:before="40"/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Zbirka zadataka iz više matematike</w:t>
                  </w:r>
                </w:p>
              </w:tc>
              <w:tc>
                <w:tcPr>
                  <w:tcW w:w="2551" w:type="dxa"/>
                </w:tcPr>
                <w:p w:rsidR="007A6D70" w:rsidRPr="00AC1054" w:rsidRDefault="007A6D70" w:rsidP="007A6D70">
                  <w:pPr>
                    <w:spacing w:before="40"/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Tehnička knjiga, Zagreb</w:t>
                  </w:r>
                </w:p>
              </w:tc>
              <w:tc>
                <w:tcPr>
                  <w:tcW w:w="1453" w:type="dxa"/>
                  <w:gridSpan w:val="2"/>
                </w:tcPr>
                <w:p w:rsidR="007A6D70" w:rsidRPr="00AC1054" w:rsidRDefault="007A6D70" w:rsidP="007A6D70">
                  <w:pPr>
                    <w:spacing w:before="40"/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AC1054">
                    <w:rPr>
                      <w:sz w:val="20"/>
                      <w:lang w:val="hr-HR"/>
                    </w:rPr>
                    <w:t>1. izdanje</w:t>
                  </w:r>
                </w:p>
              </w:tc>
              <w:tc>
                <w:tcPr>
                  <w:tcW w:w="673" w:type="dxa"/>
                </w:tcPr>
                <w:p w:rsidR="007A6D70" w:rsidRPr="00AC1054" w:rsidRDefault="007A6D70" w:rsidP="007A6D70">
                  <w:pPr>
                    <w:spacing w:before="40"/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1987.</w:t>
                  </w:r>
                </w:p>
              </w:tc>
            </w:tr>
            <w:tr w:rsidR="007A6D70" w:rsidRPr="00AC1054" w:rsidTr="00C34710">
              <w:trPr>
                <w:gridAfter w:val="1"/>
                <w:wAfter w:w="107" w:type="dxa"/>
                <w:trHeight w:val="278"/>
              </w:trPr>
              <w:tc>
                <w:tcPr>
                  <w:tcW w:w="1809" w:type="dxa"/>
                  <w:tcBorders>
                    <w:top w:val="nil"/>
                    <w:bottom w:val="single" w:sz="4" w:space="0" w:color="auto"/>
                  </w:tcBorders>
                </w:tcPr>
                <w:p w:rsidR="007A6D70" w:rsidRPr="00AC1054" w:rsidRDefault="007A6D70" w:rsidP="007A6D70">
                  <w:pPr>
                    <w:spacing w:before="40"/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P. Javor</w:t>
                  </w:r>
                </w:p>
              </w:tc>
              <w:tc>
                <w:tcPr>
                  <w:tcW w:w="3261" w:type="dxa"/>
                  <w:tcBorders>
                    <w:top w:val="nil"/>
                    <w:bottom w:val="single" w:sz="4" w:space="0" w:color="auto"/>
                  </w:tcBorders>
                </w:tcPr>
                <w:p w:rsidR="007A6D70" w:rsidRPr="00AC1054" w:rsidRDefault="007A6D70" w:rsidP="007A6D70">
                  <w:pPr>
                    <w:spacing w:before="20"/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Matematička analiza 1</w:t>
                  </w:r>
                </w:p>
              </w:tc>
              <w:tc>
                <w:tcPr>
                  <w:tcW w:w="2551" w:type="dxa"/>
                  <w:tcBorders>
                    <w:top w:val="nil"/>
                    <w:bottom w:val="single" w:sz="4" w:space="0" w:color="auto"/>
                  </w:tcBorders>
                </w:tcPr>
                <w:p w:rsidR="007A6D70" w:rsidRPr="00AC1054" w:rsidRDefault="007A6D70" w:rsidP="007A6D70">
                  <w:pPr>
                    <w:spacing w:before="40"/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Element, Zagreb</w:t>
                  </w:r>
                </w:p>
              </w:tc>
              <w:tc>
                <w:tcPr>
                  <w:tcW w:w="1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7A6D70" w:rsidRPr="00AC1054" w:rsidRDefault="007A6D70" w:rsidP="007A6D70">
                  <w:pPr>
                    <w:spacing w:before="20"/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1. izdanje</w:t>
                  </w:r>
                </w:p>
              </w:tc>
              <w:tc>
                <w:tcPr>
                  <w:tcW w:w="673" w:type="dxa"/>
                  <w:tcBorders>
                    <w:top w:val="nil"/>
                    <w:bottom w:val="single" w:sz="4" w:space="0" w:color="auto"/>
                  </w:tcBorders>
                </w:tcPr>
                <w:p w:rsidR="007A6D70" w:rsidRPr="00AC1054" w:rsidRDefault="007A6D70" w:rsidP="007A6D70">
                  <w:pPr>
                    <w:spacing w:before="40"/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1995.</w:t>
                  </w:r>
                </w:p>
              </w:tc>
            </w:tr>
            <w:tr w:rsidR="007A6D70" w:rsidRPr="00AC1054" w:rsidTr="00C34710">
              <w:trPr>
                <w:gridAfter w:val="1"/>
                <w:wAfter w:w="107" w:type="dxa"/>
                <w:trHeight w:val="278"/>
              </w:trPr>
              <w:tc>
                <w:tcPr>
                  <w:tcW w:w="1809" w:type="dxa"/>
                  <w:tcBorders>
                    <w:top w:val="nil"/>
                    <w:bottom w:val="single" w:sz="4" w:space="0" w:color="auto"/>
                  </w:tcBorders>
                </w:tcPr>
                <w:p w:rsidR="007A6D70" w:rsidRPr="00AC1054" w:rsidRDefault="007A6D70" w:rsidP="007A6D70">
                  <w:pPr>
                    <w:spacing w:before="40"/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P. Javor</w:t>
                  </w:r>
                </w:p>
              </w:tc>
              <w:tc>
                <w:tcPr>
                  <w:tcW w:w="3261" w:type="dxa"/>
                  <w:tcBorders>
                    <w:top w:val="nil"/>
                    <w:bottom w:val="single" w:sz="4" w:space="0" w:color="auto"/>
                  </w:tcBorders>
                </w:tcPr>
                <w:p w:rsidR="007A6D70" w:rsidRPr="00AC1054" w:rsidRDefault="007A6D70" w:rsidP="007A6D70">
                  <w:pPr>
                    <w:spacing w:before="20"/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Matematička analiza–Zbirka zadataka</w:t>
                  </w:r>
                </w:p>
              </w:tc>
              <w:tc>
                <w:tcPr>
                  <w:tcW w:w="2551" w:type="dxa"/>
                  <w:tcBorders>
                    <w:top w:val="nil"/>
                    <w:bottom w:val="single" w:sz="4" w:space="0" w:color="auto"/>
                  </w:tcBorders>
                </w:tcPr>
                <w:p w:rsidR="007A6D70" w:rsidRPr="00AC1054" w:rsidRDefault="007A6D70" w:rsidP="007A6D70">
                  <w:pPr>
                    <w:spacing w:before="20"/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Školska knjiga, Zagreb</w:t>
                  </w:r>
                </w:p>
              </w:tc>
              <w:tc>
                <w:tcPr>
                  <w:tcW w:w="1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7A6D70" w:rsidRPr="00AC1054" w:rsidRDefault="007A6D70" w:rsidP="007A6D70">
                  <w:pPr>
                    <w:spacing w:before="20"/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6. izdanje</w:t>
                  </w:r>
                </w:p>
              </w:tc>
              <w:tc>
                <w:tcPr>
                  <w:tcW w:w="673" w:type="dxa"/>
                  <w:tcBorders>
                    <w:top w:val="nil"/>
                    <w:bottom w:val="single" w:sz="4" w:space="0" w:color="auto"/>
                  </w:tcBorders>
                </w:tcPr>
                <w:p w:rsidR="007A6D70" w:rsidRPr="00AC1054" w:rsidRDefault="007A6D70" w:rsidP="007A6D70">
                  <w:pPr>
                    <w:spacing w:before="20"/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1994.</w:t>
                  </w:r>
                </w:p>
              </w:tc>
            </w:tr>
            <w:tr w:rsidR="007A6D70" w:rsidRPr="00AC1054" w:rsidTr="00C34710">
              <w:trPr>
                <w:gridAfter w:val="1"/>
                <w:wAfter w:w="107" w:type="dxa"/>
                <w:trHeight w:val="278"/>
              </w:trPr>
              <w:tc>
                <w:tcPr>
                  <w:tcW w:w="1809" w:type="dxa"/>
                  <w:tcBorders>
                    <w:top w:val="single" w:sz="4" w:space="0" w:color="auto"/>
                  </w:tcBorders>
                </w:tcPr>
                <w:p w:rsidR="007A6D70" w:rsidRPr="00AC1054" w:rsidRDefault="007A6D70" w:rsidP="007A6D70">
                  <w:pPr>
                    <w:spacing w:before="40"/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proofErr w:type="spellStart"/>
                  <w:r w:rsidRPr="00AC1054">
                    <w:rPr>
                      <w:rFonts w:ascii="TimesNewRomanPSMT" w:hAnsi="TimesNewRomanPSMT" w:cs="TimesNewRomanPSMT"/>
                      <w:sz w:val="20"/>
                      <w:lang w:val="hr-HR" w:eastAsia="hr-HR"/>
                    </w:rPr>
                    <w:t>Slapničar</w:t>
                  </w:r>
                  <w:proofErr w:type="spellEnd"/>
                  <w:r w:rsidRPr="00AC1054">
                    <w:rPr>
                      <w:rFonts w:ascii="TimesNewRomanPSMT" w:hAnsi="TimesNewRomanPSMT" w:cs="TimesNewRomanPSMT"/>
                      <w:sz w:val="20"/>
                      <w:lang w:val="hr-HR" w:eastAsia="hr-HR"/>
                    </w:rPr>
                    <w:t>, I., Barić, J., Ninčević, M.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</w:tcBorders>
                </w:tcPr>
                <w:p w:rsidR="007A6D70" w:rsidRPr="00AC1054" w:rsidRDefault="007A6D70" w:rsidP="007A6D70">
                  <w:pPr>
                    <w:spacing w:before="20"/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 xml:space="preserve">Matematika 1, zbirka zadataka </w:t>
                  </w:r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br/>
                    <w:t xml:space="preserve">dostupno na </w:t>
                  </w:r>
                  <w:r w:rsidRPr="00AC1054">
                    <w:rPr>
                      <w:rFonts w:cs="Arial"/>
                      <w:color w:val="0000FF"/>
                      <w:sz w:val="18"/>
                      <w:szCs w:val="18"/>
                      <w:lang w:val="hr-HR" w:eastAsia="hr-HR"/>
                    </w:rPr>
                    <w:t>http://www.fesb.hr/mat1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</w:tcBorders>
                </w:tcPr>
                <w:p w:rsidR="007A6D70" w:rsidRPr="00AC1054" w:rsidRDefault="007A6D70" w:rsidP="007A6D70">
                  <w:pPr>
                    <w:spacing w:before="20"/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FESB Split</w:t>
                  </w:r>
                </w:p>
              </w:tc>
              <w:tc>
                <w:tcPr>
                  <w:tcW w:w="1453" w:type="dxa"/>
                  <w:gridSpan w:val="2"/>
                  <w:tcBorders>
                    <w:top w:val="single" w:sz="4" w:space="0" w:color="auto"/>
                  </w:tcBorders>
                </w:tcPr>
                <w:p w:rsidR="007A6D70" w:rsidRPr="00AC1054" w:rsidRDefault="007A6D70" w:rsidP="007A6D70">
                  <w:pPr>
                    <w:spacing w:before="20"/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1. izdanje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</w:tcBorders>
                </w:tcPr>
                <w:p w:rsidR="007A6D70" w:rsidRPr="00AC1054" w:rsidRDefault="007A6D70" w:rsidP="007A6D70">
                  <w:pPr>
                    <w:spacing w:before="20"/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2010,</w:t>
                  </w:r>
                </w:p>
              </w:tc>
            </w:tr>
            <w:tr w:rsidR="007A6D70" w:rsidRPr="00AC1054" w:rsidTr="00C34710">
              <w:trPr>
                <w:gridAfter w:val="1"/>
                <w:wAfter w:w="107" w:type="dxa"/>
                <w:trHeight w:val="278"/>
              </w:trPr>
              <w:tc>
                <w:tcPr>
                  <w:tcW w:w="1809" w:type="dxa"/>
                  <w:tcBorders>
                    <w:top w:val="single" w:sz="4" w:space="0" w:color="auto"/>
                  </w:tcBorders>
                </w:tcPr>
                <w:p w:rsidR="007A6D70" w:rsidRPr="00AC1054" w:rsidRDefault="007A6D70" w:rsidP="007A6D70">
                  <w:pPr>
                    <w:spacing w:before="40"/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proofErr w:type="spellStart"/>
                  <w:r w:rsidRPr="00AC1054">
                    <w:rPr>
                      <w:rFonts w:ascii="TimesNewRomanPSMT" w:hAnsi="TimesNewRomanPSMT" w:cs="TimesNewRomanPSMT"/>
                      <w:sz w:val="20"/>
                      <w:lang w:val="hr-HR" w:eastAsia="hr-HR"/>
                    </w:rPr>
                    <w:t>Slapničar</w:t>
                  </w:r>
                  <w:proofErr w:type="spellEnd"/>
                  <w:r w:rsidRPr="00AC1054">
                    <w:rPr>
                      <w:rFonts w:ascii="TimesNewRomanPSMT" w:hAnsi="TimesNewRomanPSMT" w:cs="TimesNewRomanPSMT"/>
                      <w:sz w:val="20"/>
                      <w:lang w:val="hr-HR" w:eastAsia="hr-HR"/>
                    </w:rPr>
                    <w:t>, I.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</w:tcBorders>
                </w:tcPr>
                <w:p w:rsidR="007A6D70" w:rsidRPr="00AC1054" w:rsidRDefault="007A6D70" w:rsidP="007A6D70">
                  <w:pPr>
                    <w:spacing w:before="20"/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 xml:space="preserve">Matematika 2 </w:t>
                  </w:r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br/>
                    <w:t xml:space="preserve">dostupno na </w:t>
                  </w:r>
                  <w:r w:rsidRPr="00AC1054">
                    <w:rPr>
                      <w:rFonts w:cs="Arial"/>
                      <w:color w:val="0000FF"/>
                      <w:sz w:val="18"/>
                      <w:szCs w:val="18"/>
                      <w:lang w:val="hr-HR" w:eastAsia="hr-HR"/>
                    </w:rPr>
                    <w:t>http://www.fesb.hr/mat2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</w:tcBorders>
                </w:tcPr>
                <w:p w:rsidR="007A6D70" w:rsidRPr="00AC1054" w:rsidRDefault="007A6D70" w:rsidP="007A6D70">
                  <w:pPr>
                    <w:spacing w:before="20"/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FESB Split</w:t>
                  </w:r>
                </w:p>
              </w:tc>
              <w:tc>
                <w:tcPr>
                  <w:tcW w:w="1453" w:type="dxa"/>
                  <w:gridSpan w:val="2"/>
                  <w:tcBorders>
                    <w:top w:val="single" w:sz="4" w:space="0" w:color="auto"/>
                  </w:tcBorders>
                </w:tcPr>
                <w:p w:rsidR="007A6D70" w:rsidRPr="00AC1054" w:rsidRDefault="007A6D70" w:rsidP="007A6D70">
                  <w:pPr>
                    <w:spacing w:before="20"/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1. izdanje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</w:tcBorders>
                </w:tcPr>
                <w:p w:rsidR="007A6D70" w:rsidRPr="00AC1054" w:rsidRDefault="007A6D70" w:rsidP="007A6D70">
                  <w:pPr>
                    <w:spacing w:before="20"/>
                    <w:rPr>
                      <w:rFonts w:cs="Arial"/>
                      <w:sz w:val="18"/>
                      <w:szCs w:val="18"/>
                      <w:lang w:val="hr-HR"/>
                    </w:rPr>
                  </w:pPr>
                  <w:r w:rsidRPr="00AC1054">
                    <w:rPr>
                      <w:rFonts w:cs="Arial"/>
                      <w:sz w:val="18"/>
                      <w:szCs w:val="18"/>
                      <w:lang w:val="hr-HR"/>
                    </w:rPr>
                    <w:t>2010.</w:t>
                  </w:r>
                </w:p>
              </w:tc>
            </w:tr>
          </w:tbl>
          <w:p w:rsidR="0067056A" w:rsidRPr="001E488F" w:rsidRDefault="0067056A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67056A" w:rsidRPr="001E488F" w:rsidRDefault="0067056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60A49" w:rsidRPr="007A27CB" w:rsidRDefault="00B60A49" w:rsidP="00B054B7">
      <w:pPr>
        <w:autoSpaceDE w:val="0"/>
        <w:autoSpaceDN w:val="0"/>
        <w:adjustRightInd w:val="0"/>
        <w:jc w:val="both"/>
        <w:rPr>
          <w:rFonts w:ascii="Cambria" w:hAnsi="Cambria" w:cs="Calibri"/>
          <w:color w:val="FF0000"/>
          <w:sz w:val="20"/>
          <w:lang w:val="hr-HR"/>
        </w:rPr>
      </w:pPr>
      <w:r w:rsidRPr="007A27CB">
        <w:rPr>
          <w:rFonts w:ascii="Cambria" w:hAnsi="Cambria" w:cs="Calibri"/>
          <w:b/>
          <w:sz w:val="20"/>
          <w:lang w:val="hr-HR"/>
        </w:rPr>
        <w:t>Ispitni rokovi u akad. godi</w:t>
      </w:r>
      <w:r w:rsidR="00ED2C27" w:rsidRPr="007A27CB">
        <w:rPr>
          <w:rFonts w:ascii="Cambria" w:hAnsi="Cambria" w:cs="Calibri"/>
          <w:b/>
          <w:sz w:val="20"/>
          <w:lang w:val="hr-HR"/>
        </w:rPr>
        <w:t xml:space="preserve">ni:  </w:t>
      </w:r>
      <w:r w:rsidR="00A616D4">
        <w:rPr>
          <w:rFonts w:ascii="Cambria" w:hAnsi="Cambria" w:cs="Calibri"/>
          <w:b/>
          <w:sz w:val="20"/>
          <w:lang w:val="hr-HR"/>
        </w:rPr>
        <w:t>2022.</w:t>
      </w:r>
      <w:r w:rsidR="00EC53B2" w:rsidRPr="007A27CB">
        <w:rPr>
          <w:rFonts w:ascii="Cambria" w:hAnsi="Cambria" w:cs="Calibri"/>
          <w:b/>
          <w:sz w:val="20"/>
          <w:lang w:val="hr-HR"/>
        </w:rPr>
        <w:t>/</w:t>
      </w:r>
      <w:r w:rsidR="00A616D4">
        <w:rPr>
          <w:rFonts w:ascii="Cambria" w:hAnsi="Cambria" w:cs="Calibri"/>
          <w:b/>
          <w:sz w:val="20"/>
          <w:lang w:val="hr-HR"/>
        </w:rPr>
        <w:t>2023</w:t>
      </w:r>
      <w:bookmarkStart w:id="0" w:name="_GoBack"/>
      <w:bookmarkEnd w:id="0"/>
      <w:r w:rsidR="00EC53B2" w:rsidRPr="007A27CB">
        <w:rPr>
          <w:rFonts w:ascii="Cambria" w:hAnsi="Cambria" w:cs="Calibri"/>
          <w:b/>
          <w:sz w:val="20"/>
          <w:lang w:val="hr-HR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695"/>
      </w:tblGrid>
      <w:tr w:rsidR="000D20CB" w:rsidRPr="001E488F" w:rsidTr="000D20CB">
        <w:trPr>
          <w:trHeight w:val="705"/>
        </w:trPr>
        <w:tc>
          <w:tcPr>
            <w:tcW w:w="2939" w:type="dxa"/>
            <w:shd w:val="clear" w:color="auto" w:fill="D9D9D9"/>
          </w:tcPr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Ispitni rokovi:</w:t>
            </w:r>
          </w:p>
        </w:tc>
        <w:tc>
          <w:tcPr>
            <w:tcW w:w="6695" w:type="dxa"/>
            <w:shd w:val="clear" w:color="auto" w:fill="auto"/>
          </w:tcPr>
          <w:p w:rsidR="007A6D70" w:rsidRPr="007A6D70" w:rsidRDefault="007A6D70" w:rsidP="007A6D70">
            <w:pPr>
              <w:rPr>
                <w:rFonts w:ascii="Cambria" w:hAnsi="Cambria" w:cs="Calibri"/>
                <w:sz w:val="20"/>
                <w:lang w:val="hr-HR"/>
              </w:rPr>
            </w:pPr>
            <w:r w:rsidRPr="007A6D70">
              <w:rPr>
                <w:rFonts w:ascii="Cambria" w:hAnsi="Cambria" w:cs="Calibri"/>
                <w:sz w:val="20"/>
                <w:lang w:val="hr-HR"/>
              </w:rPr>
              <w:t>Sukladno planu ispitnih rokova definiranog u radnom kalendaru Veleučilišta u Karlovcu za tekuću akademsku godinu.</w:t>
            </w:r>
          </w:p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AD0D73" w:rsidRPr="001E488F" w:rsidRDefault="00AD0D73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Kontakt informa</w:t>
      </w:r>
      <w:r w:rsidR="006C68C9" w:rsidRPr="001E488F">
        <w:rPr>
          <w:rFonts w:ascii="Cambria" w:hAnsi="Cambria" w:cs="Calibri"/>
          <w:b/>
          <w:sz w:val="20"/>
          <w:lang w:val="hr-HR"/>
        </w:rPr>
        <w:t>cije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7A6D70" w:rsidRPr="001E488F" w:rsidTr="00792C58">
        <w:trPr>
          <w:jc w:val="center"/>
        </w:trPr>
        <w:tc>
          <w:tcPr>
            <w:tcW w:w="4050" w:type="dxa"/>
            <w:shd w:val="clear" w:color="auto" w:fill="D9D9D9"/>
          </w:tcPr>
          <w:p w:rsidR="007A6D70" w:rsidRPr="001E488F" w:rsidRDefault="007A6D70" w:rsidP="007A6D7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 Nastavnik</w:t>
            </w:r>
          </w:p>
        </w:tc>
        <w:tc>
          <w:tcPr>
            <w:tcW w:w="4050" w:type="dxa"/>
          </w:tcPr>
          <w:p w:rsidR="007A6D70" w:rsidRPr="00EF1E23" w:rsidRDefault="007A6D70" w:rsidP="007A6D7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Ivan </w:t>
            </w: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Štedul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>, prof., v. pred.</w:t>
            </w:r>
          </w:p>
        </w:tc>
      </w:tr>
      <w:tr w:rsidR="007A6D70" w:rsidRPr="001E488F" w:rsidTr="00792C58">
        <w:trPr>
          <w:jc w:val="center"/>
        </w:trPr>
        <w:tc>
          <w:tcPr>
            <w:tcW w:w="4050" w:type="dxa"/>
          </w:tcPr>
          <w:p w:rsidR="007A6D70" w:rsidRPr="001E488F" w:rsidRDefault="007A6D70" w:rsidP="007A6D7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</w:tcPr>
          <w:p w:rsidR="007A6D70" w:rsidRPr="00EF1E23" w:rsidRDefault="007A6D70" w:rsidP="007A6D7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ivan.stedul@vuka.hr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shd w:val="clear" w:color="auto" w:fill="auto"/>
          </w:tcPr>
          <w:p w:rsidR="000D20CB" w:rsidRPr="001E488F" w:rsidRDefault="007A6D70" w:rsidP="007A6D7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A6D70">
              <w:rPr>
                <w:rFonts w:ascii="Cambria" w:hAnsi="Cambria" w:cs="Calibri"/>
                <w:sz w:val="20"/>
                <w:lang w:val="hr-HR"/>
              </w:rPr>
              <w:t>Ponedjeljak, 10:00 - 12:00 i po dogovoru na e-mail nastavnika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; Trg J. J. Strossmayera 9, </w:t>
            </w:r>
            <w:r w:rsidRPr="007A6D70">
              <w:rPr>
                <w:rFonts w:ascii="Cambria" w:hAnsi="Cambria" w:cs="Calibri"/>
                <w:sz w:val="20"/>
                <w:lang w:val="hr-HR"/>
              </w:rPr>
              <w:t>kabinet 221/2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C14AEC" w:rsidRPr="0077383C" w:rsidRDefault="00C14AEC" w:rsidP="00771B52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lang w:val="sv-SE"/>
        </w:rPr>
      </w:pPr>
    </w:p>
    <w:sectPr w:rsidR="00C14AEC" w:rsidRPr="0077383C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6A" w:rsidRDefault="0067056A">
      <w:r>
        <w:separator/>
      </w:r>
    </w:p>
  </w:endnote>
  <w:endnote w:type="continuationSeparator" w:id="0">
    <w:p w:rsidR="0067056A" w:rsidRDefault="0067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A616D4">
      <w:rPr>
        <w:noProof/>
        <w:sz w:val="12"/>
        <w:lang w:val="hr-HR"/>
      </w:rPr>
      <w:t>26.9.2022.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A616D4">
      <w:rPr>
        <w:noProof/>
        <w:sz w:val="12"/>
      </w:rPr>
      <w:t>10:20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8.5.1-1-08_Syllabus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6A" w:rsidRDefault="0067056A">
      <w:r>
        <w:separator/>
      </w:r>
    </w:p>
  </w:footnote>
  <w:footnote w:type="continuationSeparator" w:id="0">
    <w:p w:rsidR="0067056A" w:rsidRDefault="0067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rPr>
        <w:sz w:val="16"/>
      </w:rPr>
    </w:pPr>
    <w:r>
      <w:rPr>
        <w:b/>
        <w:noProof/>
        <w:sz w:val="28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102870</wp:posOffset>
          </wp:positionV>
          <wp:extent cx="2170430" cy="7988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67056A" w:rsidTr="008429B6">
      <w:trPr>
        <w:cantSplit/>
        <w:trHeight w:hRule="exact" w:val="1134"/>
      </w:trPr>
      <w:tc>
        <w:tcPr>
          <w:tcW w:w="9747" w:type="dxa"/>
        </w:tcPr>
        <w:p w:rsidR="0067056A" w:rsidRDefault="0067056A">
          <w:pPr>
            <w:rPr>
              <w:b/>
              <w:sz w:val="28"/>
            </w:rPr>
          </w:pPr>
        </w:p>
        <w:p w:rsidR="0067056A" w:rsidRDefault="0067056A">
          <w:pPr>
            <w:pStyle w:val="Heading4"/>
          </w:pPr>
        </w:p>
      </w:tc>
    </w:tr>
    <w:tr w:rsidR="0067056A" w:rsidTr="002F0898">
      <w:trPr>
        <w:cantSplit/>
        <w:trHeight w:hRule="exact" w:val="567"/>
      </w:trPr>
      <w:tc>
        <w:tcPr>
          <w:tcW w:w="9747" w:type="dxa"/>
        </w:tcPr>
        <w:p w:rsidR="0067056A" w:rsidRDefault="0067056A">
          <w:pPr>
            <w:pStyle w:val="Heading1"/>
            <w:rPr>
              <w:color w:val="808080"/>
              <w:sz w:val="16"/>
            </w:rPr>
          </w:pPr>
        </w:p>
        <w:p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PREDMETA</w:t>
          </w:r>
        </w:p>
        <w:p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:rsidR="0067056A" w:rsidRDefault="0067056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4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11CB2"/>
    <w:rsid w:val="00032AD4"/>
    <w:rsid w:val="00041D4B"/>
    <w:rsid w:val="00047497"/>
    <w:rsid w:val="00092B87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3AA2"/>
    <w:rsid w:val="00355048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C57A3"/>
    <w:rsid w:val="004D531B"/>
    <w:rsid w:val="004F24AD"/>
    <w:rsid w:val="005007B7"/>
    <w:rsid w:val="00501347"/>
    <w:rsid w:val="00506FD1"/>
    <w:rsid w:val="00511321"/>
    <w:rsid w:val="005135E0"/>
    <w:rsid w:val="0051509E"/>
    <w:rsid w:val="005178B4"/>
    <w:rsid w:val="00523B76"/>
    <w:rsid w:val="00535CFE"/>
    <w:rsid w:val="00540585"/>
    <w:rsid w:val="00553563"/>
    <w:rsid w:val="00557DD9"/>
    <w:rsid w:val="00566F42"/>
    <w:rsid w:val="005806C9"/>
    <w:rsid w:val="00591D79"/>
    <w:rsid w:val="005A6C85"/>
    <w:rsid w:val="005D46B7"/>
    <w:rsid w:val="005F219B"/>
    <w:rsid w:val="005F66B5"/>
    <w:rsid w:val="00602AD8"/>
    <w:rsid w:val="00615A25"/>
    <w:rsid w:val="00620A50"/>
    <w:rsid w:val="006253B7"/>
    <w:rsid w:val="00627E05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5FC5"/>
    <w:rsid w:val="00723E01"/>
    <w:rsid w:val="007255B2"/>
    <w:rsid w:val="007264C5"/>
    <w:rsid w:val="00747CD4"/>
    <w:rsid w:val="00771B52"/>
    <w:rsid w:val="0077379D"/>
    <w:rsid w:val="0077383C"/>
    <w:rsid w:val="007848A5"/>
    <w:rsid w:val="007963CB"/>
    <w:rsid w:val="007A27CB"/>
    <w:rsid w:val="007A6870"/>
    <w:rsid w:val="007A6D70"/>
    <w:rsid w:val="007C1784"/>
    <w:rsid w:val="007C4A87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26C4"/>
    <w:rsid w:val="00834789"/>
    <w:rsid w:val="00837CE4"/>
    <w:rsid w:val="008429B6"/>
    <w:rsid w:val="008542F7"/>
    <w:rsid w:val="00872A12"/>
    <w:rsid w:val="00895FEB"/>
    <w:rsid w:val="008B0CC4"/>
    <w:rsid w:val="008D6260"/>
    <w:rsid w:val="008E7F5A"/>
    <w:rsid w:val="0091506E"/>
    <w:rsid w:val="009265F0"/>
    <w:rsid w:val="00927E16"/>
    <w:rsid w:val="00954A25"/>
    <w:rsid w:val="00962CCC"/>
    <w:rsid w:val="00963B0D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F5D4B"/>
    <w:rsid w:val="00A27E67"/>
    <w:rsid w:val="00A34072"/>
    <w:rsid w:val="00A40CFA"/>
    <w:rsid w:val="00A41300"/>
    <w:rsid w:val="00A616D4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5089"/>
    <w:rsid w:val="00B32CBE"/>
    <w:rsid w:val="00B3767F"/>
    <w:rsid w:val="00B412C5"/>
    <w:rsid w:val="00B550CE"/>
    <w:rsid w:val="00B60A49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6667B"/>
    <w:rsid w:val="00C95349"/>
    <w:rsid w:val="00C972BF"/>
    <w:rsid w:val="00CA3046"/>
    <w:rsid w:val="00CA7417"/>
    <w:rsid w:val="00CC1B12"/>
    <w:rsid w:val="00CC2DD3"/>
    <w:rsid w:val="00CE6758"/>
    <w:rsid w:val="00CF1B7E"/>
    <w:rsid w:val="00CF7DA5"/>
    <w:rsid w:val="00D00346"/>
    <w:rsid w:val="00D148DC"/>
    <w:rsid w:val="00D223AF"/>
    <w:rsid w:val="00D515CA"/>
    <w:rsid w:val="00D56FB5"/>
    <w:rsid w:val="00D57EC0"/>
    <w:rsid w:val="00D61F59"/>
    <w:rsid w:val="00D74CCB"/>
    <w:rsid w:val="00D87E53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73465"/>
    <w:rsid w:val="00E81592"/>
    <w:rsid w:val="00E90424"/>
    <w:rsid w:val="00EB3839"/>
    <w:rsid w:val="00EC052C"/>
    <w:rsid w:val="00EC53B2"/>
    <w:rsid w:val="00ED2C27"/>
    <w:rsid w:val="00ED436F"/>
    <w:rsid w:val="00EE1099"/>
    <w:rsid w:val="00EF0BEB"/>
    <w:rsid w:val="00EF1AC8"/>
    <w:rsid w:val="00F0340B"/>
    <w:rsid w:val="00F04CA0"/>
    <w:rsid w:val="00F2195E"/>
    <w:rsid w:val="00F40FE5"/>
    <w:rsid w:val="00F56BA5"/>
    <w:rsid w:val="00F65955"/>
    <w:rsid w:val="00F74579"/>
    <w:rsid w:val="00F7670B"/>
    <w:rsid w:val="00F77987"/>
    <w:rsid w:val="00F856B2"/>
    <w:rsid w:val="00F85922"/>
    <w:rsid w:val="00F9598C"/>
    <w:rsid w:val="00FB1C3F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7DA6EB6A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link w:val="BodyText2Char"/>
    <w:uiPriority w:val="99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customStyle="1" w:styleId="BodyText2Char">
    <w:name w:val="Body Text 2 Char"/>
    <w:link w:val="BodyText2"/>
    <w:uiPriority w:val="99"/>
    <w:rsid w:val="008326C4"/>
    <w:rPr>
      <w:rFonts w:ascii="Arial" w:hAnsi="Arial"/>
      <w:b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A6D70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D068D-5DC5-4C74-9C29-2E8E558B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1382</Words>
  <Characters>7884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Ivana Kolić</cp:lastModifiedBy>
  <cp:revision>6</cp:revision>
  <cp:lastPrinted>2021-09-07T10:26:00Z</cp:lastPrinted>
  <dcterms:created xsi:type="dcterms:W3CDTF">2021-11-08T15:47:00Z</dcterms:created>
  <dcterms:modified xsi:type="dcterms:W3CDTF">2022-09-26T08:20:00Z</dcterms:modified>
</cp:coreProperties>
</file>