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FCBDB" w14:textId="77777777" w:rsidR="00F6456D" w:rsidRDefault="00F6456D" w:rsidP="00F6456D">
      <w:pPr>
        <w:spacing w:after="200" w:line="276" w:lineRule="auto"/>
        <w:rPr>
          <w:rFonts w:ascii="Calibri" w:eastAsia="Calibri" w:hAnsi="Calibri" w:cs="Times New Roman"/>
          <w:lang w:val="hr-HR"/>
        </w:rPr>
      </w:pPr>
    </w:p>
    <w:p w14:paraId="73A8217B" w14:textId="5D649DF8" w:rsidR="00F6456D" w:rsidRPr="00F6456D" w:rsidRDefault="00F6456D" w:rsidP="00F6456D">
      <w:pPr>
        <w:spacing w:before="120"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Temeljem postupka jednostavne nabave za predmet nabave: </w:t>
      </w:r>
      <w:r w:rsidR="00A70FE1" w:rsidRPr="00A70FE1">
        <w:rPr>
          <w:rFonts w:ascii="Calibri" w:eastAsia="Calibri" w:hAnsi="Calibri" w:cs="Arial"/>
          <w:b/>
          <w:sz w:val="20"/>
          <w:szCs w:val="20"/>
          <w:lang w:val="hr-HR"/>
        </w:rPr>
        <w:t>Komponente i elementi za prototipiranje sklopova robotskog sustava</w:t>
      </w:r>
      <w:r w:rsidR="00A70FE1">
        <w:rPr>
          <w:rFonts w:ascii="Calibri" w:eastAsia="Calibri" w:hAnsi="Calibri" w:cs="Arial"/>
          <w:b/>
          <w:sz w:val="20"/>
          <w:szCs w:val="20"/>
          <w:lang w:val="hr-HR"/>
        </w:rPr>
        <w:t>,</w:t>
      </w:r>
      <w:r w:rsidR="00A70FE1" w:rsidRPr="00A70FE1">
        <w:rPr>
          <w:rFonts w:ascii="Calibri" w:eastAsia="Calibri" w:hAnsi="Calibri" w:cs="Arial"/>
          <w:b/>
          <w:sz w:val="20"/>
          <w:szCs w:val="20"/>
          <w:lang w:val="hr-HR"/>
        </w:rPr>
        <w:t xml:space="preserve"> </w:t>
      </w:r>
      <w:r w:rsidR="00527DF3">
        <w:rPr>
          <w:rFonts w:ascii="Calibri" w:eastAsia="Calibri" w:hAnsi="Calibri" w:cs="Times New Roman"/>
          <w:sz w:val="20"/>
          <w:szCs w:val="20"/>
          <w:lang w:val="hr-HR"/>
        </w:rPr>
        <w:t xml:space="preserve">evidencijski </w:t>
      </w:r>
      <w:r w:rsidR="00527DF3" w:rsidRPr="00451F51">
        <w:rPr>
          <w:rFonts w:ascii="Calibri" w:eastAsia="Calibri" w:hAnsi="Calibri" w:cs="Times New Roman"/>
          <w:sz w:val="20"/>
          <w:szCs w:val="20"/>
          <w:lang w:val="hr-HR"/>
        </w:rPr>
        <w:t xml:space="preserve">broj nabave </w:t>
      </w:r>
      <w:r w:rsidR="00451F51" w:rsidRPr="00451F51">
        <w:rPr>
          <w:rFonts w:ascii="Calibri" w:eastAsia="Calibri" w:hAnsi="Calibri" w:cs="Times New Roman"/>
          <w:sz w:val="20"/>
          <w:szCs w:val="20"/>
          <w:lang w:val="hr-HR"/>
        </w:rPr>
        <w:t>1</w:t>
      </w:r>
      <w:r w:rsidR="00A70FE1">
        <w:rPr>
          <w:rFonts w:ascii="Calibri" w:eastAsia="Calibri" w:hAnsi="Calibri" w:cs="Times New Roman"/>
          <w:sz w:val="20"/>
          <w:szCs w:val="20"/>
          <w:lang w:val="hr-HR"/>
        </w:rPr>
        <w:t>5</w:t>
      </w:r>
      <w:r w:rsidR="00451F51" w:rsidRPr="00451F51">
        <w:rPr>
          <w:rFonts w:ascii="Calibri" w:eastAsia="Calibri" w:hAnsi="Calibri" w:cs="Times New Roman"/>
          <w:sz w:val="20"/>
          <w:szCs w:val="20"/>
          <w:lang w:val="hr-HR"/>
        </w:rPr>
        <w:t>/EV-B_202</w:t>
      </w:r>
      <w:r w:rsidR="00A70FE1">
        <w:rPr>
          <w:rFonts w:ascii="Calibri" w:eastAsia="Calibri" w:hAnsi="Calibri" w:cs="Times New Roman"/>
          <w:sz w:val="20"/>
          <w:szCs w:val="20"/>
          <w:lang w:val="hr-HR"/>
        </w:rPr>
        <w:t>5</w:t>
      </w:r>
      <w:r w:rsidRPr="00F6456D">
        <w:rPr>
          <w:rFonts w:ascii="Calibri" w:eastAsia="Calibri" w:hAnsi="Calibri" w:cs="Times New Roman"/>
          <w:sz w:val="20"/>
          <w:szCs w:val="20"/>
          <w:lang w:val="hr-HR"/>
        </w:rPr>
        <w:t>.,</w:t>
      </w:r>
      <w:r w:rsidR="006C53A3">
        <w:rPr>
          <w:rFonts w:ascii="Calibri" w:eastAsia="Calibri" w:hAnsi="Calibri" w:cs="Times New Roman"/>
          <w:sz w:val="20"/>
          <w:szCs w:val="20"/>
          <w:lang w:val="hr-HR"/>
        </w:rPr>
        <w:t xml:space="preserve"> </w:t>
      </w:r>
      <w:r w:rsidR="006C53A3" w:rsidRPr="006C53A3">
        <w:rPr>
          <w:rFonts w:ascii="Calibri" w:eastAsia="Calibri" w:hAnsi="Calibri" w:cs="Times New Roman"/>
          <w:sz w:val="20"/>
          <w:szCs w:val="20"/>
          <w:lang w:val="hr-HR"/>
        </w:rPr>
        <w:t>za potrebe provedbe projekta „Unaprjeđenje autonomije: Koncept višenamjenskog kopneno zračnog robotskog sustava – cAMGARS“, financiranog iz Nacionalnog plana oporavka i otpornosti 2021. – 2026. i potrebe internog znanstvenog projekta „Razvoj inovativnih edukacijskih robotskih modula (iEduBot)“</w:t>
      </w:r>
      <w:r w:rsidR="006C53A3">
        <w:rPr>
          <w:rFonts w:ascii="Calibri" w:eastAsia="Calibri" w:hAnsi="Calibri" w:cs="Times New Roman"/>
          <w:sz w:val="20"/>
          <w:szCs w:val="20"/>
          <w:lang w:val="hr-HR"/>
        </w:rPr>
        <w:t xml:space="preserve">, </w:t>
      </w:r>
      <w:r w:rsidRPr="00F6456D">
        <w:rPr>
          <w:rFonts w:ascii="Calibri" w:eastAsia="Calibri" w:hAnsi="Calibri" w:cs="Times New Roman"/>
          <w:sz w:val="20"/>
          <w:szCs w:val="20"/>
          <w:lang w:val="hr-HR"/>
        </w:rPr>
        <w:t xml:space="preserve">kao ovlaštena osoba za zastupanje gospodarskog subjekta dajem sljedeću: </w:t>
      </w:r>
    </w:p>
    <w:p w14:paraId="75FF90B9" w14:textId="77777777" w:rsidR="00F6456D" w:rsidRDefault="00F6456D" w:rsidP="00F6456D">
      <w:pPr>
        <w:spacing w:after="200" w:line="276" w:lineRule="auto"/>
        <w:jc w:val="center"/>
        <w:rPr>
          <w:rFonts w:ascii="Calibri" w:eastAsia="Calibri" w:hAnsi="Calibri" w:cs="Times New Roman"/>
          <w:b/>
          <w:sz w:val="20"/>
          <w:szCs w:val="20"/>
          <w:lang w:val="hr-HR"/>
        </w:rPr>
      </w:pPr>
    </w:p>
    <w:p w14:paraId="14196838" w14:textId="4351D13A" w:rsidR="00F6456D" w:rsidRDefault="00F6456D" w:rsidP="00F6456D">
      <w:pPr>
        <w:spacing w:after="200" w:line="276" w:lineRule="auto"/>
        <w:jc w:val="center"/>
        <w:rPr>
          <w:rFonts w:ascii="Calibri" w:eastAsia="Calibri" w:hAnsi="Calibri" w:cs="Times New Roman"/>
          <w:b/>
          <w:sz w:val="20"/>
          <w:szCs w:val="20"/>
          <w:lang w:val="hr-HR"/>
        </w:rPr>
      </w:pPr>
      <w:r w:rsidRPr="00F6456D">
        <w:rPr>
          <w:rFonts w:ascii="Calibri" w:eastAsia="Calibri" w:hAnsi="Calibri" w:cs="Times New Roman"/>
          <w:b/>
          <w:sz w:val="20"/>
          <w:szCs w:val="20"/>
          <w:lang w:val="hr-HR"/>
        </w:rPr>
        <w:t>I Z J A V U  O  N E K A Ž N J A V A N JU</w:t>
      </w:r>
    </w:p>
    <w:p w14:paraId="2DBFDBA0" w14:textId="77777777" w:rsidR="00F6456D" w:rsidRPr="00F6456D" w:rsidRDefault="00F6456D" w:rsidP="00F6456D">
      <w:pPr>
        <w:spacing w:after="200" w:line="276" w:lineRule="auto"/>
        <w:jc w:val="center"/>
        <w:rPr>
          <w:rFonts w:ascii="Calibri" w:eastAsia="Calibri" w:hAnsi="Calibri" w:cs="Times New Roman"/>
          <w:b/>
          <w:sz w:val="20"/>
          <w:szCs w:val="20"/>
          <w:lang w:val="hr-HR"/>
        </w:rPr>
      </w:pPr>
      <w:r w:rsidRPr="00F6456D">
        <w:rPr>
          <w:rFonts w:ascii="Calibri" w:eastAsia="Calibri" w:hAnsi="Calibri" w:cs="Times New Roman"/>
          <w:b/>
          <w:sz w:val="20"/>
          <w:szCs w:val="20"/>
          <w:lang w:val="hr-HR"/>
        </w:rPr>
        <w:t>(Prilog 3)</w:t>
      </w:r>
    </w:p>
    <w:p w14:paraId="34595434" w14:textId="77777777" w:rsidR="00F6456D" w:rsidRPr="00F6456D" w:rsidRDefault="00F6456D" w:rsidP="00F6456D">
      <w:pPr>
        <w:spacing w:after="200" w:line="276" w:lineRule="auto"/>
        <w:jc w:val="center"/>
        <w:rPr>
          <w:rFonts w:ascii="Calibri" w:eastAsia="Calibri" w:hAnsi="Calibri" w:cs="Times New Roman"/>
          <w:sz w:val="20"/>
          <w:szCs w:val="20"/>
          <w:lang w:val="hr-HR"/>
        </w:rPr>
      </w:pPr>
    </w:p>
    <w:p w14:paraId="620028E1" w14:textId="77777777" w:rsidR="00F6456D" w:rsidRPr="00F6456D" w:rsidRDefault="00F6456D" w:rsidP="00F6456D">
      <w:pPr>
        <w:spacing w:after="200" w:line="276" w:lineRule="auto"/>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kojom ja _______________________________ iz _________________________________________ </w:t>
      </w:r>
    </w:p>
    <w:p w14:paraId="3B2D1F59" w14:textId="77777777" w:rsidR="00F6456D" w:rsidRPr="00F6456D" w:rsidRDefault="00F6456D" w:rsidP="00F6456D">
      <w:pPr>
        <w:spacing w:after="200" w:line="276" w:lineRule="auto"/>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                                   (ime i prezime)                                      (adresa stanovanja)</w:t>
      </w:r>
    </w:p>
    <w:p w14:paraId="4D186A7B" w14:textId="77777777" w:rsidR="00F6456D" w:rsidRPr="00F6456D" w:rsidRDefault="00F6456D" w:rsidP="00F6456D">
      <w:pPr>
        <w:spacing w:after="200" w:line="276" w:lineRule="auto"/>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broj identifikacijskog dokumenta __________________ izdanog od____________________, kao osoba iz članka </w:t>
      </w:r>
      <w:r w:rsidRPr="00450D68">
        <w:rPr>
          <w:rFonts w:ascii="Calibri" w:eastAsia="Calibri" w:hAnsi="Calibri" w:cs="Times New Roman"/>
          <w:sz w:val="20"/>
          <w:szCs w:val="20"/>
          <w:lang w:val="hr-HR"/>
        </w:rPr>
        <w:t>251. stavka 1. točke 1.</w:t>
      </w:r>
      <w:r w:rsidRPr="00F6456D">
        <w:rPr>
          <w:rFonts w:ascii="Calibri" w:eastAsia="Calibri" w:hAnsi="Calibri" w:cs="Times New Roman"/>
          <w:sz w:val="20"/>
          <w:szCs w:val="20"/>
          <w:lang w:val="hr-HR"/>
        </w:rPr>
        <w:t xml:space="preserve"> Zakona o javnoj nabavi za sebe, za osobe koje su članovi upravnog, upravljačkog ili nadzornog tijela ili imaju ovlast zastupanja, donošenja odluka ili nadzora navedenog gospodarskog subjekta/pravne osobe , i za gospodarski subjekt/pravnu osobu :    __________________________________________________________________________________                                      </w:t>
      </w:r>
    </w:p>
    <w:p w14:paraId="3CB9BFA9" w14:textId="77777777" w:rsidR="00F6456D" w:rsidRPr="00F6456D" w:rsidRDefault="00F6456D" w:rsidP="00F6456D">
      <w:pPr>
        <w:spacing w:after="200" w:line="276" w:lineRule="auto"/>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 (naziv i sjedište gospodarskog subjekta</w:t>
      </w:r>
      <w:r w:rsidRPr="00F6456D">
        <w:rPr>
          <w:rFonts w:ascii="Calibri" w:eastAsia="Calibri" w:hAnsi="Calibri" w:cs="Times New Roman"/>
          <w:lang w:val="hr-HR"/>
        </w:rPr>
        <w:t>/</w:t>
      </w:r>
      <w:r w:rsidRPr="00F6456D">
        <w:rPr>
          <w:rFonts w:ascii="Calibri" w:eastAsia="Calibri" w:hAnsi="Calibri" w:cs="Times New Roman"/>
          <w:sz w:val="20"/>
          <w:szCs w:val="20"/>
          <w:lang w:val="hr-HR"/>
        </w:rPr>
        <w:t xml:space="preserve">pravne osobe koja može obavljati gospodarsku djelatnost /, OIB) </w:t>
      </w:r>
    </w:p>
    <w:p w14:paraId="3CFA7B1B" w14:textId="77777777" w:rsidR="00F6456D" w:rsidRP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14:paraId="705183F0" w14:textId="77777777" w:rsidR="00F6456D" w:rsidRPr="00F6456D" w:rsidRDefault="00F6456D" w:rsidP="00F6456D">
      <w:pPr>
        <w:spacing w:after="200" w:line="276" w:lineRule="auto"/>
        <w:jc w:val="both"/>
        <w:rPr>
          <w:rFonts w:ascii="Calibri" w:eastAsia="Calibri" w:hAnsi="Calibri" w:cs="Times New Roman"/>
          <w:b/>
          <w:sz w:val="20"/>
          <w:szCs w:val="20"/>
          <w:lang w:val="hr-HR"/>
        </w:rPr>
      </w:pPr>
      <w:r w:rsidRPr="00F6456D">
        <w:rPr>
          <w:rFonts w:ascii="Calibri" w:eastAsia="Calibri" w:hAnsi="Calibri" w:cs="Times New Roman"/>
          <w:b/>
          <w:sz w:val="20"/>
          <w:szCs w:val="20"/>
          <w:lang w:val="hr-HR"/>
        </w:rPr>
        <w:t>Kaznena djela za koja potvrđujemo da ne postoji pravomoćna presuda:</w:t>
      </w:r>
    </w:p>
    <w:p w14:paraId="023F72D2" w14:textId="77777777" w:rsidR="00F6456D" w:rsidRPr="00F6456D" w:rsidRDefault="00F6456D" w:rsidP="00F6456D">
      <w:pPr>
        <w:spacing w:after="200" w:line="276" w:lineRule="auto"/>
        <w:jc w:val="both"/>
        <w:rPr>
          <w:rFonts w:ascii="Calibri" w:eastAsia="Calibri" w:hAnsi="Calibri" w:cs="Times New Roman"/>
          <w:b/>
          <w:sz w:val="20"/>
          <w:szCs w:val="20"/>
          <w:lang w:val="hr-HR"/>
        </w:rPr>
      </w:pPr>
      <w:r w:rsidRPr="00F6456D">
        <w:rPr>
          <w:rFonts w:ascii="Calibri" w:eastAsia="Calibri" w:hAnsi="Calibri" w:cs="Times New Roman"/>
          <w:b/>
          <w:sz w:val="20"/>
          <w:szCs w:val="20"/>
          <w:lang w:val="hr-HR"/>
        </w:rPr>
        <w:t>a) sudjelovanje u zločinačkoj organizaciji, na temelju:</w:t>
      </w:r>
    </w:p>
    <w:p w14:paraId="572493AA" w14:textId="77777777"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328. (zločinačko udruženje) i članka 329. (počinjenje kaznenog djela u sastavu zločinačkog udruženja) Kaznenog zakona i</w:t>
      </w:r>
    </w:p>
    <w:p w14:paraId="3141D580" w14:textId="35A82285"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333. (udruživanje za počinjenje kaznenih djela), iz Kaznenog zakona (»Narodne novine«, br. 110/97., 27/98., 50/00., 129/00., 51/01., 111/03., 190/03., 105/04., 84/05., 71/06., 110/07., 152/08., 57/11., 77/11., 143/12.</w:t>
      </w:r>
      <w:r w:rsidR="00892788">
        <w:rPr>
          <w:rFonts w:ascii="Calibri" w:eastAsia="Calibri" w:hAnsi="Calibri" w:cs="Times New Roman"/>
          <w:sz w:val="20"/>
          <w:szCs w:val="20"/>
          <w:lang w:val="hr-HR"/>
        </w:rPr>
        <w:t>);</w:t>
      </w:r>
    </w:p>
    <w:p w14:paraId="45A859D4" w14:textId="16F63C81" w:rsidR="00F6456D" w:rsidRDefault="00F6456D" w:rsidP="00F6456D">
      <w:pPr>
        <w:spacing w:after="0" w:line="276" w:lineRule="auto"/>
        <w:jc w:val="both"/>
        <w:rPr>
          <w:rFonts w:ascii="Calibri" w:eastAsia="Calibri" w:hAnsi="Calibri" w:cs="Times New Roman"/>
          <w:sz w:val="20"/>
          <w:szCs w:val="20"/>
          <w:lang w:val="hr-HR"/>
        </w:rPr>
      </w:pPr>
    </w:p>
    <w:p w14:paraId="7F7BD84F" w14:textId="4D26386C" w:rsidR="00451F51" w:rsidRDefault="00451F51" w:rsidP="00F6456D">
      <w:pPr>
        <w:spacing w:after="0" w:line="276" w:lineRule="auto"/>
        <w:jc w:val="both"/>
        <w:rPr>
          <w:rFonts w:ascii="Calibri" w:eastAsia="Calibri" w:hAnsi="Calibri" w:cs="Times New Roman"/>
          <w:sz w:val="20"/>
          <w:szCs w:val="20"/>
          <w:lang w:val="hr-HR"/>
        </w:rPr>
      </w:pPr>
    </w:p>
    <w:p w14:paraId="4E4F6C76" w14:textId="77777777" w:rsidR="00451F51" w:rsidRPr="00F6456D" w:rsidRDefault="00451F51" w:rsidP="00F6456D">
      <w:pPr>
        <w:spacing w:after="0" w:line="276" w:lineRule="auto"/>
        <w:jc w:val="both"/>
        <w:rPr>
          <w:rFonts w:ascii="Calibri" w:eastAsia="Calibri" w:hAnsi="Calibri" w:cs="Times New Roman"/>
          <w:sz w:val="20"/>
          <w:szCs w:val="20"/>
          <w:lang w:val="hr-HR"/>
        </w:rPr>
      </w:pPr>
    </w:p>
    <w:p w14:paraId="32CEAB2C" w14:textId="77777777" w:rsidR="00451F51" w:rsidRDefault="00451F51" w:rsidP="00F6456D">
      <w:pPr>
        <w:spacing w:after="200" w:line="276" w:lineRule="auto"/>
        <w:jc w:val="both"/>
        <w:rPr>
          <w:rFonts w:ascii="Calibri" w:eastAsia="Calibri" w:hAnsi="Calibri" w:cs="Times New Roman"/>
          <w:b/>
          <w:sz w:val="20"/>
          <w:szCs w:val="20"/>
          <w:lang w:val="hr-HR"/>
        </w:rPr>
      </w:pPr>
    </w:p>
    <w:p w14:paraId="7156C452" w14:textId="77777777" w:rsidR="00355D4B" w:rsidRDefault="00355D4B" w:rsidP="00451F51">
      <w:pPr>
        <w:spacing w:after="200" w:line="276" w:lineRule="auto"/>
        <w:jc w:val="both"/>
        <w:rPr>
          <w:rFonts w:ascii="Calibri" w:eastAsia="Calibri" w:hAnsi="Calibri" w:cs="Times New Roman"/>
          <w:b/>
          <w:sz w:val="20"/>
          <w:szCs w:val="20"/>
          <w:lang w:val="hr-HR"/>
        </w:rPr>
      </w:pPr>
    </w:p>
    <w:p w14:paraId="45D1C446" w14:textId="28B671B4" w:rsidR="00F6456D" w:rsidRDefault="00F6456D" w:rsidP="00451F51">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b/>
          <w:sz w:val="20"/>
          <w:szCs w:val="20"/>
          <w:lang w:val="hr-HR"/>
        </w:rPr>
        <w:t>b) korupciju, na temelju:</w:t>
      </w:r>
    </w:p>
    <w:p w14:paraId="7CCDDDD0" w14:textId="77777777"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00C36855" w14:textId="70C00D1E"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143/12.);</w:t>
      </w:r>
      <w:r w:rsidRPr="00F6456D">
        <w:rPr>
          <w:rFonts w:ascii="Calibri" w:eastAsia="Calibri" w:hAnsi="Calibri" w:cs="Times New Roman"/>
          <w:sz w:val="20"/>
          <w:szCs w:val="20"/>
          <w:lang w:val="hr-HR"/>
        </w:rPr>
        <w:cr/>
      </w:r>
    </w:p>
    <w:p w14:paraId="63862A6B" w14:textId="77777777" w:rsidR="00F6456D" w:rsidRPr="00F6456D" w:rsidRDefault="00F6456D" w:rsidP="00F6456D">
      <w:pPr>
        <w:spacing w:after="0" w:line="276" w:lineRule="auto"/>
        <w:jc w:val="both"/>
        <w:rPr>
          <w:rFonts w:ascii="Calibri" w:eastAsia="Calibri" w:hAnsi="Calibri" w:cs="Times New Roman"/>
          <w:b/>
          <w:sz w:val="20"/>
          <w:szCs w:val="20"/>
          <w:lang w:val="hr-HR"/>
        </w:rPr>
      </w:pPr>
      <w:r w:rsidRPr="00F6456D">
        <w:rPr>
          <w:rFonts w:ascii="Calibri" w:eastAsia="Calibri" w:hAnsi="Calibri" w:cs="Times New Roman"/>
          <w:b/>
          <w:sz w:val="20"/>
          <w:szCs w:val="20"/>
          <w:lang w:val="hr-HR"/>
        </w:rPr>
        <w:t>c) prijevaru, na temelju:</w:t>
      </w:r>
    </w:p>
    <w:p w14:paraId="2D1624CA" w14:textId="77777777"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236. (prijevara), članka 247. (prijevara u gospodarskom poslovanju), članka 256. (utaja poreza ili carine) i članka 258. (subvencijska prijevara) Kaznenog zakona i</w:t>
      </w:r>
    </w:p>
    <w:p w14:paraId="458E1720" w14:textId="2A8C5D91" w:rsidR="00F6456D" w:rsidRP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224. (prijevara), članka 293. (prijevara u gospodarskom poslovanju) i članka 286. (utaja poreza i drugih davanja) iz Kaznenog zakona (»Narodne novine«, br. 110/97., 27/98., 50/00., 129/00., 51/01., 111/03., 190/03., 105/04., 84/05., 71/06., 110/07., 152/08., 57/11., 77/11., 143/12.)</w:t>
      </w:r>
      <w:r w:rsidR="00C54D61">
        <w:rPr>
          <w:rFonts w:ascii="Calibri" w:eastAsia="Calibri" w:hAnsi="Calibri" w:cs="Times New Roman"/>
          <w:sz w:val="20"/>
          <w:szCs w:val="20"/>
          <w:lang w:val="hr-HR"/>
        </w:rPr>
        <w:t>;</w:t>
      </w:r>
    </w:p>
    <w:p w14:paraId="7719F3DF" w14:textId="77777777" w:rsidR="00F6456D" w:rsidRPr="00F6456D" w:rsidRDefault="00F6456D" w:rsidP="00F6456D">
      <w:pPr>
        <w:spacing w:after="200" w:line="276" w:lineRule="auto"/>
        <w:jc w:val="both"/>
        <w:rPr>
          <w:rFonts w:ascii="Calibri" w:eastAsia="Calibri" w:hAnsi="Calibri" w:cs="Times New Roman"/>
          <w:b/>
          <w:sz w:val="20"/>
          <w:szCs w:val="20"/>
          <w:lang w:val="hr-HR"/>
        </w:rPr>
      </w:pPr>
      <w:r w:rsidRPr="00F6456D">
        <w:rPr>
          <w:rFonts w:ascii="Calibri" w:eastAsia="Calibri" w:hAnsi="Calibri" w:cs="Times New Roman"/>
          <w:b/>
          <w:sz w:val="20"/>
          <w:szCs w:val="20"/>
          <w:lang w:val="hr-HR"/>
        </w:rPr>
        <w:t>d) terorizam ili kaznena djela povezana s terorističkim aktivnostima, na temelju:</w:t>
      </w:r>
    </w:p>
    <w:p w14:paraId="39ADBCA1" w14:textId="77777777"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97. (terorizam), članka 99. (javno poticanje na terorizam), članka 100. (novačenje za terorizam), članka 101. (obuka za terorizam) i članka 102. (terorističko udruženje) Kaznenog zakona</w:t>
      </w:r>
    </w:p>
    <w:p w14:paraId="592A47D3" w14:textId="65EE5891"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169. (terorizam), članka 169.a (javno poticanje na terorizam) i članka 169.b (novačenje i obuka za terorizam) iz Kaznenog zakona (»Narodne novine«, br. 110/97., 27/98., 50/00., 129/00., 51/01., 111/03., 190/03., 105/04., 84/05., 71/06., 110/07., 152/08., 57/11., 77/11., 143/12.)</w:t>
      </w:r>
      <w:r w:rsidR="00C54D61">
        <w:rPr>
          <w:rFonts w:ascii="Calibri" w:eastAsia="Calibri" w:hAnsi="Calibri" w:cs="Times New Roman"/>
          <w:sz w:val="20"/>
          <w:szCs w:val="20"/>
          <w:lang w:val="hr-HR"/>
        </w:rPr>
        <w:t>;</w:t>
      </w:r>
    </w:p>
    <w:p w14:paraId="4612539A" w14:textId="77777777" w:rsidR="00F6456D" w:rsidRPr="00F6456D" w:rsidRDefault="00F6456D" w:rsidP="00F6456D">
      <w:pPr>
        <w:spacing w:after="0" w:line="276" w:lineRule="auto"/>
        <w:jc w:val="both"/>
        <w:rPr>
          <w:rFonts w:ascii="Calibri" w:eastAsia="Calibri" w:hAnsi="Calibri" w:cs="Times New Roman"/>
          <w:sz w:val="20"/>
          <w:szCs w:val="20"/>
          <w:lang w:val="hr-HR"/>
        </w:rPr>
      </w:pPr>
    </w:p>
    <w:p w14:paraId="481E0EA4" w14:textId="77777777" w:rsidR="00F6456D" w:rsidRPr="00F6456D" w:rsidRDefault="00F6456D" w:rsidP="00F6456D">
      <w:pPr>
        <w:spacing w:after="200" w:line="276" w:lineRule="auto"/>
        <w:jc w:val="both"/>
        <w:rPr>
          <w:rFonts w:ascii="Calibri" w:eastAsia="Calibri" w:hAnsi="Calibri" w:cs="Times New Roman"/>
          <w:b/>
          <w:sz w:val="20"/>
          <w:szCs w:val="20"/>
          <w:lang w:val="hr-HR"/>
        </w:rPr>
      </w:pPr>
      <w:r w:rsidRPr="00F6456D">
        <w:rPr>
          <w:rFonts w:ascii="Calibri" w:eastAsia="Calibri" w:hAnsi="Calibri" w:cs="Times New Roman"/>
          <w:b/>
          <w:sz w:val="20"/>
          <w:szCs w:val="20"/>
          <w:lang w:val="hr-HR"/>
        </w:rPr>
        <w:t>e) pranje novca ili financiranje terorizma, na temelju:</w:t>
      </w:r>
    </w:p>
    <w:p w14:paraId="44247F4C" w14:textId="77777777"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98. (financiranje terorizma) i članka 265. (pranje novca) Kaznenog zakona i</w:t>
      </w:r>
    </w:p>
    <w:p w14:paraId="473458A8" w14:textId="770381CB"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279. (pranje novca) iz Kaznenog zakona (»Narodne novine«, br. 110/97., 27/98., 50/00., 129/00., 51/01., 111/03., 190/03., 105/04., 84/05., 71/06., 110/07., 152/08., 57/11., 77/11., 143/12.)</w:t>
      </w:r>
      <w:r w:rsidR="00C54D61">
        <w:rPr>
          <w:rFonts w:ascii="Calibri" w:eastAsia="Calibri" w:hAnsi="Calibri" w:cs="Times New Roman"/>
          <w:sz w:val="20"/>
          <w:szCs w:val="20"/>
          <w:lang w:val="hr-HR"/>
        </w:rPr>
        <w:t>;</w:t>
      </w:r>
    </w:p>
    <w:p w14:paraId="3E39FAE6" w14:textId="77777777" w:rsidR="00F6456D" w:rsidRPr="00F6456D" w:rsidRDefault="00F6456D" w:rsidP="00F6456D">
      <w:pPr>
        <w:spacing w:after="0" w:line="276" w:lineRule="auto"/>
        <w:jc w:val="both"/>
        <w:rPr>
          <w:rFonts w:ascii="Calibri" w:eastAsia="Calibri" w:hAnsi="Calibri" w:cs="Times New Roman"/>
          <w:sz w:val="20"/>
          <w:szCs w:val="20"/>
          <w:lang w:val="hr-HR"/>
        </w:rPr>
      </w:pPr>
    </w:p>
    <w:p w14:paraId="515B2989" w14:textId="77777777" w:rsidR="00F6456D" w:rsidRPr="00F6456D" w:rsidRDefault="00F6456D" w:rsidP="00F6456D">
      <w:pPr>
        <w:spacing w:after="0" w:line="276" w:lineRule="auto"/>
        <w:jc w:val="both"/>
        <w:rPr>
          <w:rFonts w:ascii="Calibri" w:eastAsia="Calibri" w:hAnsi="Calibri" w:cs="Times New Roman"/>
          <w:b/>
          <w:sz w:val="20"/>
          <w:szCs w:val="20"/>
          <w:lang w:val="hr-HR"/>
        </w:rPr>
      </w:pPr>
      <w:r w:rsidRPr="00F6456D">
        <w:rPr>
          <w:rFonts w:ascii="Calibri" w:eastAsia="Calibri" w:hAnsi="Calibri" w:cs="Times New Roman"/>
          <w:b/>
          <w:sz w:val="20"/>
          <w:szCs w:val="20"/>
          <w:lang w:val="hr-HR"/>
        </w:rPr>
        <w:t>f) dječji rad ili druge oblike trgovanja ljudima, na temelju:</w:t>
      </w:r>
    </w:p>
    <w:p w14:paraId="315560C2" w14:textId="77777777" w:rsidR="00F6456D" w:rsidRPr="00F6456D" w:rsidRDefault="00F6456D" w:rsidP="00F6456D">
      <w:pPr>
        <w:spacing w:after="0" w:line="276" w:lineRule="auto"/>
        <w:jc w:val="both"/>
        <w:rPr>
          <w:rFonts w:ascii="Calibri" w:eastAsia="Calibri" w:hAnsi="Calibri" w:cs="Times New Roman"/>
          <w:b/>
          <w:sz w:val="20"/>
          <w:szCs w:val="20"/>
          <w:lang w:val="hr-HR"/>
        </w:rPr>
      </w:pPr>
    </w:p>
    <w:p w14:paraId="336DD336" w14:textId="77777777" w:rsidR="00F6456D" w:rsidRPr="00F6456D" w:rsidRDefault="00F6456D" w:rsidP="00F6456D">
      <w:pPr>
        <w:spacing w:after="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106. (trgovanje ljudima) Kaznenog zakona</w:t>
      </w:r>
    </w:p>
    <w:p w14:paraId="174C8534" w14:textId="5652BFD0" w:rsidR="00F6456D" w:rsidRP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članka 175. (trgovanje ljudima i ropstvo) iz Kaznenog zakona (»Narodne novine«, br. 110/97., 27/98., 50/00., 129/00., 51/01., 111/03., 190/03., 105/04., 84/05., 71/06., 110/07., 152/08., 57/11., 77/11., 143/12.)</w:t>
      </w:r>
      <w:r w:rsidR="00C54D61">
        <w:rPr>
          <w:rFonts w:ascii="Calibri" w:eastAsia="Calibri" w:hAnsi="Calibri" w:cs="Times New Roman"/>
          <w:sz w:val="20"/>
          <w:szCs w:val="20"/>
          <w:lang w:val="hr-HR"/>
        </w:rPr>
        <w:t>;</w:t>
      </w:r>
    </w:p>
    <w:p w14:paraId="6D9ED369" w14:textId="77777777" w:rsidR="00F6456D" w:rsidRPr="00F6456D" w:rsidRDefault="00F6456D" w:rsidP="00F6456D">
      <w:pPr>
        <w:spacing w:after="200" w:line="276" w:lineRule="auto"/>
        <w:jc w:val="both"/>
        <w:rPr>
          <w:rFonts w:ascii="Calibri" w:eastAsia="Calibri" w:hAnsi="Calibri" w:cs="Times New Roman"/>
          <w:sz w:val="20"/>
          <w:szCs w:val="20"/>
          <w:lang w:val="hr-HR"/>
        </w:rPr>
      </w:pPr>
    </w:p>
    <w:p w14:paraId="012153D7" w14:textId="77777777" w:rsidR="00F6456D" w:rsidRPr="00F6456D" w:rsidRDefault="00F6456D" w:rsidP="00F6456D">
      <w:pPr>
        <w:spacing w:after="200" w:line="276" w:lineRule="auto"/>
        <w:jc w:val="both"/>
        <w:rPr>
          <w:rFonts w:ascii="Calibri" w:eastAsia="Calibri" w:hAnsi="Calibri" w:cs="Times New Roman"/>
          <w:sz w:val="20"/>
          <w:szCs w:val="20"/>
          <w:lang w:val="hr-HR"/>
        </w:rPr>
      </w:pPr>
    </w:p>
    <w:p w14:paraId="1B639E14" w14:textId="77777777" w:rsidR="00F6456D" w:rsidRDefault="00F6456D" w:rsidP="00F6456D">
      <w:pPr>
        <w:spacing w:after="200" w:line="276" w:lineRule="auto"/>
        <w:jc w:val="both"/>
        <w:rPr>
          <w:rFonts w:ascii="Calibri" w:eastAsia="Calibri" w:hAnsi="Calibri" w:cs="Times New Roman"/>
          <w:sz w:val="20"/>
          <w:szCs w:val="20"/>
          <w:lang w:val="hr-HR"/>
        </w:rPr>
      </w:pPr>
    </w:p>
    <w:p w14:paraId="57B42747" w14:textId="77777777" w:rsidR="00F6456D" w:rsidRDefault="00F6456D" w:rsidP="00F6456D">
      <w:pPr>
        <w:spacing w:after="200" w:line="276" w:lineRule="auto"/>
        <w:jc w:val="both"/>
        <w:rPr>
          <w:rFonts w:ascii="Calibri" w:eastAsia="Calibri" w:hAnsi="Calibri" w:cs="Times New Roman"/>
          <w:sz w:val="20"/>
          <w:szCs w:val="20"/>
          <w:lang w:val="hr-HR"/>
        </w:rPr>
      </w:pPr>
    </w:p>
    <w:p w14:paraId="769A19C5" w14:textId="77777777" w:rsidR="00F6456D" w:rsidRP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NAPOMENA: Ova Izjava služi kao preliminarni dokaz. Davatelj ove Izjave je dužan provjeriti sve okolnosti i činjenice koje ovom Izjavom potvrđuje. </w:t>
      </w:r>
    </w:p>
    <w:p w14:paraId="10DBA364" w14:textId="77777777" w:rsidR="00F6456D" w:rsidRPr="00FD7053" w:rsidRDefault="00F6456D" w:rsidP="00F6456D">
      <w:pPr>
        <w:spacing w:after="200" w:line="276" w:lineRule="auto"/>
        <w:jc w:val="both"/>
        <w:rPr>
          <w:rFonts w:ascii="Calibri" w:eastAsia="Calibri" w:hAnsi="Calibri" w:cs="Times New Roman"/>
          <w:color w:val="000000" w:themeColor="text1"/>
          <w:sz w:val="20"/>
          <w:szCs w:val="20"/>
          <w:lang w:val="hr-HR"/>
        </w:rPr>
      </w:pPr>
      <w:r w:rsidRPr="00FD7053">
        <w:rPr>
          <w:rFonts w:ascii="Calibri" w:eastAsia="Calibri" w:hAnsi="Calibri" w:cs="Times New Roman"/>
          <w:color w:val="000000" w:themeColor="text1"/>
          <w:sz w:val="20"/>
          <w:szCs w:val="20"/>
          <w:lang w:val="hr-HR"/>
        </w:rPr>
        <w:t>Naručitelj može, ukoliko ocijeni potrebnim, od uspješnog Ponuditelja zatražiti dokaze po svim točkama ove Izjave koje izdaju nadležna javno pravna tijela.</w:t>
      </w:r>
    </w:p>
    <w:p w14:paraId="5517E5E7" w14:textId="77777777" w:rsidR="00F6456D" w:rsidRPr="00F6456D" w:rsidRDefault="00F6456D" w:rsidP="00F6456D">
      <w:pPr>
        <w:spacing w:after="200" w:line="276" w:lineRule="auto"/>
        <w:jc w:val="both"/>
        <w:rPr>
          <w:rFonts w:ascii="Calibri" w:eastAsia="Calibri" w:hAnsi="Calibri" w:cs="Times New Roman"/>
          <w:sz w:val="20"/>
          <w:szCs w:val="20"/>
          <w:lang w:val="hr-HR"/>
        </w:rPr>
      </w:pPr>
    </w:p>
    <w:p w14:paraId="10DBC010" w14:textId="2B0D443B" w:rsidR="00F6456D" w:rsidRPr="00F6456D" w:rsidRDefault="00FD7053" w:rsidP="00F6456D">
      <w:pPr>
        <w:spacing w:after="200" w:line="276" w:lineRule="auto"/>
        <w:jc w:val="both"/>
        <w:rPr>
          <w:rFonts w:ascii="Calibri" w:eastAsia="Calibri" w:hAnsi="Calibri" w:cs="Times New Roman"/>
          <w:sz w:val="20"/>
          <w:szCs w:val="20"/>
          <w:lang w:val="hr-HR"/>
        </w:rPr>
      </w:pPr>
      <w:r>
        <w:rPr>
          <w:rFonts w:ascii="Calibri" w:eastAsia="Calibri" w:hAnsi="Calibri" w:cs="Times New Roman"/>
          <w:sz w:val="20"/>
          <w:szCs w:val="20"/>
          <w:lang w:val="hr-HR"/>
        </w:rPr>
        <w:t>__________________________________</w:t>
      </w:r>
      <w:r w:rsidR="00F6456D" w:rsidRPr="00F6456D">
        <w:rPr>
          <w:rFonts w:ascii="Calibri" w:eastAsia="Calibri" w:hAnsi="Calibri" w:cs="Times New Roman"/>
          <w:sz w:val="20"/>
          <w:szCs w:val="20"/>
          <w:lang w:val="hr-HR"/>
        </w:rPr>
        <w:t xml:space="preserve"> </w:t>
      </w:r>
    </w:p>
    <w:p w14:paraId="5963E3ED" w14:textId="77777777" w:rsid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(ime, prezime osobe koja ima ovlasti zastupanja prema sudskom ili odgovarajućem registru/statutu društva)</w:t>
      </w:r>
    </w:p>
    <w:p w14:paraId="36FF50E5" w14:textId="77777777" w:rsidR="00FD7053" w:rsidRPr="00F6456D" w:rsidRDefault="00FD7053" w:rsidP="00F6456D">
      <w:pPr>
        <w:spacing w:after="200" w:line="276" w:lineRule="auto"/>
        <w:jc w:val="both"/>
        <w:rPr>
          <w:rFonts w:ascii="Calibri" w:eastAsia="Calibri" w:hAnsi="Calibri" w:cs="Times New Roman"/>
          <w:sz w:val="20"/>
          <w:szCs w:val="20"/>
          <w:lang w:val="hr-HR"/>
        </w:rPr>
      </w:pPr>
    </w:p>
    <w:p w14:paraId="682BEB30" w14:textId="76A5FD57" w:rsidR="00F6456D" w:rsidRP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 xml:space="preserve"> _______________</w:t>
      </w:r>
      <w:r w:rsidR="00FD7053">
        <w:rPr>
          <w:rFonts w:ascii="Calibri" w:eastAsia="Calibri" w:hAnsi="Calibri" w:cs="Times New Roman"/>
          <w:sz w:val="20"/>
          <w:szCs w:val="20"/>
          <w:lang w:val="hr-HR"/>
        </w:rPr>
        <w:t>___________________</w:t>
      </w:r>
    </w:p>
    <w:p w14:paraId="77EA8672" w14:textId="77777777" w:rsidR="00F6456D" w:rsidRPr="00F6456D" w:rsidRDefault="00F6456D" w:rsidP="00F6456D">
      <w:pPr>
        <w:spacing w:after="200" w:line="276" w:lineRule="auto"/>
        <w:jc w:val="both"/>
        <w:rPr>
          <w:rFonts w:ascii="Calibri" w:eastAsia="Calibri" w:hAnsi="Calibri" w:cs="Times New Roman"/>
          <w:sz w:val="20"/>
          <w:szCs w:val="20"/>
          <w:lang w:val="hr-HR"/>
        </w:rPr>
      </w:pPr>
      <w:r w:rsidRPr="00F6456D">
        <w:rPr>
          <w:rFonts w:ascii="Calibri" w:eastAsia="Calibri" w:hAnsi="Calibri" w:cs="Times New Roman"/>
          <w:sz w:val="20"/>
          <w:szCs w:val="20"/>
          <w:lang w:val="hr-HR"/>
        </w:rPr>
        <w:t>(potpis osobe koja ima ovlasti zastupanja prema sudskom ili odgovarajućem registru/statutu društva)</w:t>
      </w:r>
    </w:p>
    <w:p w14:paraId="7B34C6D6" w14:textId="77777777" w:rsidR="00F6456D" w:rsidRPr="00F6456D" w:rsidRDefault="00F6456D" w:rsidP="00F6456D">
      <w:pPr>
        <w:spacing w:after="200" w:line="276" w:lineRule="auto"/>
        <w:rPr>
          <w:rFonts w:ascii="Calibri" w:eastAsia="Calibri" w:hAnsi="Calibri" w:cs="Times New Roman"/>
          <w:sz w:val="20"/>
          <w:szCs w:val="20"/>
          <w:lang w:val="hr-HR"/>
        </w:rPr>
      </w:pPr>
    </w:p>
    <w:p w14:paraId="32BCF0A9" w14:textId="2E5FA526" w:rsidR="00F6456D" w:rsidRPr="00F6456D" w:rsidRDefault="00F6456D" w:rsidP="00F6456D">
      <w:pPr>
        <w:spacing w:after="200" w:line="276" w:lineRule="auto"/>
        <w:rPr>
          <w:rFonts w:ascii="Calibri" w:eastAsia="Calibri" w:hAnsi="Calibri" w:cs="Times New Roman"/>
          <w:sz w:val="20"/>
          <w:szCs w:val="20"/>
          <w:lang w:val="hr-HR"/>
        </w:rPr>
      </w:pPr>
      <w:r w:rsidRPr="00F6456D">
        <w:rPr>
          <w:rFonts w:ascii="Calibri" w:eastAsia="Calibri" w:hAnsi="Calibri" w:cs="Times New Roman"/>
          <w:sz w:val="20"/>
          <w:szCs w:val="20"/>
          <w:lang w:val="hr-HR"/>
        </w:rPr>
        <w:t>U __________________, ___.___.202</w:t>
      </w:r>
      <w:r w:rsidR="00A70FE1">
        <w:rPr>
          <w:rFonts w:ascii="Calibri" w:eastAsia="Calibri" w:hAnsi="Calibri" w:cs="Times New Roman"/>
          <w:sz w:val="20"/>
          <w:szCs w:val="20"/>
          <w:lang w:val="hr-HR"/>
        </w:rPr>
        <w:t>5</w:t>
      </w:r>
      <w:r w:rsidRPr="00F6456D">
        <w:rPr>
          <w:rFonts w:ascii="Calibri" w:eastAsia="Calibri" w:hAnsi="Calibri" w:cs="Times New Roman"/>
          <w:sz w:val="20"/>
          <w:szCs w:val="20"/>
          <w:lang w:val="hr-HR"/>
        </w:rPr>
        <w:t>.</w:t>
      </w:r>
    </w:p>
    <w:p w14:paraId="1569530C" w14:textId="77777777" w:rsidR="00F6456D" w:rsidRPr="00F6456D" w:rsidRDefault="00F6456D" w:rsidP="00F6456D">
      <w:pPr>
        <w:spacing w:after="200" w:line="276" w:lineRule="auto"/>
        <w:rPr>
          <w:rFonts w:ascii="Calibri" w:eastAsia="Calibri" w:hAnsi="Calibri" w:cs="Times New Roman"/>
          <w:lang w:val="hr-HR"/>
        </w:rPr>
      </w:pPr>
    </w:p>
    <w:p w14:paraId="47730FC2" w14:textId="7CE9CDC4" w:rsidR="00D6623B" w:rsidRPr="00F54ED6" w:rsidRDefault="00D6623B" w:rsidP="00F6456D">
      <w:pPr>
        <w:spacing w:after="100" w:afterAutospacing="1" w:line="360" w:lineRule="auto"/>
        <w:rPr>
          <w:rFonts w:ascii="Arial" w:hAnsi="Arial" w:cs="Arial"/>
          <w:sz w:val="18"/>
          <w:szCs w:val="18"/>
          <w:lang w:val="hr-HR"/>
        </w:rPr>
      </w:pPr>
    </w:p>
    <w:sectPr w:rsidR="00D6623B" w:rsidRPr="00F54ED6" w:rsidSect="00451F51">
      <w:headerReference w:type="even" r:id="rId7"/>
      <w:headerReference w:type="default" r:id="rId8"/>
      <w:footerReference w:type="even" r:id="rId9"/>
      <w:footerReference w:type="default" r:id="rId10"/>
      <w:headerReference w:type="first" r:id="rId11"/>
      <w:footerReference w:type="first" r:id="rId12"/>
      <w:pgSz w:w="11906" w:h="16838" w:code="9"/>
      <w:pgMar w:top="720" w:right="1133" w:bottom="2127" w:left="1418" w:header="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F6BED" w14:textId="77777777" w:rsidR="00F70E66" w:rsidRDefault="00F70E66" w:rsidP="00BC2D16">
      <w:pPr>
        <w:spacing w:after="0" w:line="240" w:lineRule="auto"/>
      </w:pPr>
      <w:r>
        <w:separator/>
      </w:r>
    </w:p>
  </w:endnote>
  <w:endnote w:type="continuationSeparator" w:id="0">
    <w:p w14:paraId="4EF44C83" w14:textId="77777777" w:rsidR="00F70E66" w:rsidRDefault="00F70E66" w:rsidP="00BC2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FDD99" w14:textId="77777777" w:rsidR="00B64C62" w:rsidRDefault="00B64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A9C1A" w14:textId="0F901D9A" w:rsidR="00FD7053" w:rsidRDefault="00FD7053" w:rsidP="00332295">
    <w:pPr>
      <w:pStyle w:val="Footer"/>
      <w:jc w:val="center"/>
    </w:pPr>
    <w:r>
      <w:rPr>
        <w:noProof/>
      </w:rPr>
      <w:ptab w:relativeTo="margin" w:alignment="center" w:leader="none"/>
    </w:r>
    <w:r>
      <w:rPr>
        <w:noProof/>
      </w:rPr>
      <w:ptab w:relativeTo="margin" w:alignment="right" w:leader="none"/>
    </w:r>
    <w:r>
      <w:rPr>
        <w:noProof/>
      </w:rPr>
      <w:ptab w:relativeTo="margin" w:alignment="center"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F244B" w14:textId="77777777" w:rsidR="00B64C62" w:rsidRDefault="00B64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745BE" w14:textId="77777777" w:rsidR="00F70E66" w:rsidRDefault="00F70E66" w:rsidP="00BC2D16">
      <w:pPr>
        <w:spacing w:after="0" w:line="240" w:lineRule="auto"/>
      </w:pPr>
      <w:r>
        <w:separator/>
      </w:r>
    </w:p>
  </w:footnote>
  <w:footnote w:type="continuationSeparator" w:id="0">
    <w:p w14:paraId="37D18260" w14:textId="77777777" w:rsidR="00F70E66" w:rsidRDefault="00F70E66" w:rsidP="00BC2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A8E6" w14:textId="77777777" w:rsidR="00B64C62" w:rsidRDefault="00B64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B3AAF" w14:textId="5AA1765A" w:rsidR="00FD7053" w:rsidRDefault="00FD7053" w:rsidP="002B54E7">
    <w:pPr>
      <w:pStyle w:val="Header"/>
      <w:tabs>
        <w:tab w:val="left" w:pos="0"/>
        <w:tab w:val="center" w:pos="4300"/>
        <w:tab w:val="right" w:pos="9026"/>
      </w:tabs>
      <w:ind w:hanging="426"/>
      <w:rPr>
        <w:noProof/>
      </w:rPr>
    </w:pPr>
    <w:r>
      <w:tab/>
    </w:r>
    <w:r>
      <w:tab/>
    </w:r>
    <w:r>
      <w:rPr>
        <w:noProof/>
      </w:rPr>
      <w:ptab w:relativeTo="margin" w:alignment="left" w:leader="none"/>
    </w:r>
    <w:r>
      <w:rPr>
        <w:noProof/>
      </w:rPr>
      <w:ptab w:relativeTo="margin" w:alignment="left" w:leader="none"/>
    </w:r>
    <w:r w:rsidR="000F487D" w:rsidRPr="000F487D">
      <w:t xml:space="preserve"> </w:t>
    </w:r>
    <w:r w:rsidR="000F487D">
      <w:rPr>
        <w:noProof/>
      </w:rPr>
      <w:drawing>
        <wp:inline distT="0" distB="0" distL="0" distR="0" wp14:anchorId="6FC951EA" wp14:editId="7F463535">
          <wp:extent cx="2371725" cy="666750"/>
          <wp:effectExtent l="0" t="0" r="9525" b="0"/>
          <wp:docPr id="24"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59875" name="Picture 2"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666750"/>
                  </a:xfrm>
                  <a:prstGeom prst="rect">
                    <a:avLst/>
                  </a:prstGeom>
                  <a:noFill/>
                  <a:ln>
                    <a:noFill/>
                  </a:ln>
                </pic:spPr>
              </pic:pic>
            </a:graphicData>
          </a:graphic>
        </wp:inline>
      </w:drawing>
    </w:r>
    <w:r w:rsidR="000F487D">
      <w:rPr>
        <w:noProof/>
      </w:rPr>
      <w:t xml:space="preserve"> </w:t>
    </w:r>
    <w:r>
      <w:rPr>
        <w:noProof/>
      </w:rPr>
      <w:ptab w:relativeTo="margin" w:alignment="right" w:leader="none"/>
    </w:r>
    <w:r>
      <w:rPr>
        <w:noProof/>
        <w:lang w:val="hr-HR" w:eastAsia="hr-HR"/>
      </w:rPr>
      <w:drawing>
        <wp:inline distT="0" distB="0" distL="0" distR="0" wp14:anchorId="5ECB2DBD" wp14:editId="1BCF13B6">
          <wp:extent cx="1638300" cy="130111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2">
                    <a:extLst>
                      <a:ext uri="{28A0092B-C50C-407E-A947-70E740481C1C}">
                        <a14:useLocalDpi xmlns:a14="http://schemas.microsoft.com/office/drawing/2010/main" val="0"/>
                      </a:ext>
                    </a:extLst>
                  </a:blip>
                  <a:srcRect r="41084"/>
                  <a:stretch/>
                </pic:blipFill>
                <pic:spPr bwMode="auto">
                  <a:xfrm>
                    <a:off x="0" y="0"/>
                    <a:ext cx="1696881" cy="134763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507" w14:textId="77777777" w:rsidR="00B64C62" w:rsidRDefault="00B64C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D16"/>
    <w:rsid w:val="00055503"/>
    <w:rsid w:val="000641FA"/>
    <w:rsid w:val="00086F05"/>
    <w:rsid w:val="000A1A10"/>
    <w:rsid w:val="000E594E"/>
    <w:rsid w:val="000F059C"/>
    <w:rsid w:val="000F487D"/>
    <w:rsid w:val="00164A92"/>
    <w:rsid w:val="00223F28"/>
    <w:rsid w:val="0023553D"/>
    <w:rsid w:val="002B54E7"/>
    <w:rsid w:val="002D7159"/>
    <w:rsid w:val="003064C1"/>
    <w:rsid w:val="00311E42"/>
    <w:rsid w:val="00332295"/>
    <w:rsid w:val="003474BE"/>
    <w:rsid w:val="00355D4B"/>
    <w:rsid w:val="004049F6"/>
    <w:rsid w:val="004359CC"/>
    <w:rsid w:val="00450D68"/>
    <w:rsid w:val="00451F51"/>
    <w:rsid w:val="004A46F8"/>
    <w:rsid w:val="004B403F"/>
    <w:rsid w:val="00527DF3"/>
    <w:rsid w:val="00595CC4"/>
    <w:rsid w:val="005B2421"/>
    <w:rsid w:val="005F4774"/>
    <w:rsid w:val="0060676F"/>
    <w:rsid w:val="0062070D"/>
    <w:rsid w:val="00647F57"/>
    <w:rsid w:val="00652C7E"/>
    <w:rsid w:val="006C53A3"/>
    <w:rsid w:val="00735E6B"/>
    <w:rsid w:val="00740242"/>
    <w:rsid w:val="007419F4"/>
    <w:rsid w:val="00751355"/>
    <w:rsid w:val="00791B09"/>
    <w:rsid w:val="007B4452"/>
    <w:rsid w:val="007D1153"/>
    <w:rsid w:val="008433C2"/>
    <w:rsid w:val="00854199"/>
    <w:rsid w:val="00877174"/>
    <w:rsid w:val="0088397C"/>
    <w:rsid w:val="00892788"/>
    <w:rsid w:val="008A4B21"/>
    <w:rsid w:val="00962F12"/>
    <w:rsid w:val="0098529B"/>
    <w:rsid w:val="009926C9"/>
    <w:rsid w:val="009E13D6"/>
    <w:rsid w:val="00A70FE1"/>
    <w:rsid w:val="00AA78F4"/>
    <w:rsid w:val="00AD2115"/>
    <w:rsid w:val="00B538F2"/>
    <w:rsid w:val="00B63F0B"/>
    <w:rsid w:val="00B64C62"/>
    <w:rsid w:val="00BC2D16"/>
    <w:rsid w:val="00C54D61"/>
    <w:rsid w:val="00D3445D"/>
    <w:rsid w:val="00D6623B"/>
    <w:rsid w:val="00E10283"/>
    <w:rsid w:val="00F02D64"/>
    <w:rsid w:val="00F15881"/>
    <w:rsid w:val="00F175E5"/>
    <w:rsid w:val="00F372FC"/>
    <w:rsid w:val="00F42D50"/>
    <w:rsid w:val="00F54ED6"/>
    <w:rsid w:val="00F6456D"/>
    <w:rsid w:val="00F70E66"/>
    <w:rsid w:val="00F9756E"/>
    <w:rsid w:val="00FD3B75"/>
    <w:rsid w:val="00FD7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F10A18"/>
  <w15:docId w15:val="{6EA38E63-3EA9-4DC7-8226-0E025EDF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2D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D16"/>
  </w:style>
  <w:style w:type="paragraph" w:styleId="Footer">
    <w:name w:val="footer"/>
    <w:basedOn w:val="Normal"/>
    <w:link w:val="FooterChar"/>
    <w:uiPriority w:val="99"/>
    <w:unhideWhenUsed/>
    <w:rsid w:val="00BC2D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D16"/>
  </w:style>
  <w:style w:type="paragraph" w:styleId="BalloonText">
    <w:name w:val="Balloon Text"/>
    <w:basedOn w:val="Normal"/>
    <w:link w:val="BalloonTextChar"/>
    <w:uiPriority w:val="99"/>
    <w:semiHidden/>
    <w:unhideWhenUsed/>
    <w:rsid w:val="00F42D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62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41C86-794F-4A32-B589-A7612E0B3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broocosh@gmail.com</dc:creator>
  <cp:lastModifiedBy>Sanja Belobaba</cp:lastModifiedBy>
  <cp:revision>41</cp:revision>
  <cp:lastPrinted>2020-11-23T13:49:00Z</cp:lastPrinted>
  <dcterms:created xsi:type="dcterms:W3CDTF">2024-07-12T05:25:00Z</dcterms:created>
  <dcterms:modified xsi:type="dcterms:W3CDTF">2025-02-14T09:21:00Z</dcterms:modified>
</cp:coreProperties>
</file>