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3767F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C5660E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SENZORSKA PROCJENA PREHRAMBENIH PROIZVODA</w:t>
            </w:r>
          </w:p>
        </w:tc>
      </w:tr>
      <w:tr w:rsidR="00B3767F" w:rsidRPr="001E488F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B3767F" w:rsidRPr="001E488F" w:rsidRDefault="00C5660E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5660E">
              <w:rPr>
                <w:rFonts w:ascii="Cambria" w:hAnsi="Cambria" w:cs="Calibri"/>
                <w:sz w:val="20"/>
                <w:lang w:val="hr-HR"/>
              </w:rPr>
              <w:t>38340</w:t>
            </w:r>
          </w:p>
        </w:tc>
      </w:tr>
      <w:tr w:rsidR="00C5660E" w:rsidRPr="001E488F" w:rsidTr="0003638A">
        <w:tc>
          <w:tcPr>
            <w:tcW w:w="3931" w:type="dxa"/>
            <w:shd w:val="clear" w:color="auto" w:fill="auto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C5660E" w:rsidRPr="00303EA5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Prehrambena tehnologija</w:t>
            </w:r>
          </w:p>
        </w:tc>
      </w:tr>
      <w:tr w:rsidR="00C5660E" w:rsidRPr="001E488F" w:rsidTr="0003638A">
        <w:tc>
          <w:tcPr>
            <w:tcW w:w="3931" w:type="dxa"/>
            <w:shd w:val="clear" w:color="auto" w:fill="auto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C5660E" w:rsidRPr="00B054B7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dr.sc. Goran </w:t>
            </w:r>
            <w:proofErr w:type="spellStart"/>
            <w:r>
              <w:rPr>
                <w:rFonts w:ascii="Cambria" w:hAnsi="Cambria" w:cs="Calibri"/>
                <w:sz w:val="20"/>
              </w:rPr>
              <w:t>Šarić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v.pred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</w:tc>
      </w:tr>
      <w:tr w:rsidR="00C5660E" w:rsidRPr="001E488F" w:rsidTr="00B3767F">
        <w:tc>
          <w:tcPr>
            <w:tcW w:w="393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C5660E" w:rsidRPr="00535CFE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</w:p>
        </w:tc>
      </w:tr>
      <w:tr w:rsidR="00C5660E" w:rsidRPr="001E488F" w:rsidTr="00B3767F">
        <w:tc>
          <w:tcPr>
            <w:tcW w:w="393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C5660E" w:rsidRPr="00B80E68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</w:t>
            </w:r>
            <w:r w:rsidRPr="009F331B">
              <w:rPr>
                <w:rFonts w:ascii="Cambria" w:hAnsi="Cambria" w:cs="Calibri"/>
                <w:sz w:val="20"/>
              </w:rPr>
              <w:t>.0</w:t>
            </w:r>
          </w:p>
        </w:tc>
      </w:tr>
      <w:tr w:rsidR="00C5660E" w:rsidRPr="001E488F" w:rsidTr="00B3767F">
        <w:tc>
          <w:tcPr>
            <w:tcW w:w="393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C5660E" w:rsidRPr="00B80E68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9F331B">
              <w:rPr>
                <w:rFonts w:ascii="Cambria" w:hAnsi="Cambria" w:cs="Calibri"/>
                <w:sz w:val="20"/>
              </w:rPr>
              <w:t>V</w:t>
            </w:r>
          </w:p>
        </w:tc>
      </w:tr>
      <w:tr w:rsidR="00C5660E" w:rsidRPr="001E488F" w:rsidTr="00B3767F">
        <w:tc>
          <w:tcPr>
            <w:tcW w:w="393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C5660E" w:rsidRPr="008B0CC4" w:rsidRDefault="004D19A0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2022./2023</w:t>
            </w:r>
            <w:r w:rsidR="00C5660E">
              <w:rPr>
                <w:rFonts w:ascii="Cambria" w:hAnsi="Cambria" w:cs="Calibri"/>
                <w:sz w:val="20"/>
              </w:rPr>
              <w:t>.</w:t>
            </w:r>
          </w:p>
        </w:tc>
      </w:tr>
      <w:tr w:rsidR="00C5660E" w:rsidRPr="001E488F" w:rsidTr="00B3767F">
        <w:tc>
          <w:tcPr>
            <w:tcW w:w="393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C5660E" w:rsidRPr="008B0CC4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C5660E" w:rsidRPr="001E488F" w:rsidTr="00B3767F">
        <w:tc>
          <w:tcPr>
            <w:tcW w:w="393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C5660E" w:rsidRPr="008B0CC4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-</w:t>
            </w:r>
          </w:p>
        </w:tc>
      </w:tr>
      <w:tr w:rsidR="00C5660E" w:rsidRPr="001E488F" w:rsidTr="00B3767F">
        <w:tc>
          <w:tcPr>
            <w:tcW w:w="393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C5660E" w:rsidRPr="004F24AD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1819">
              <w:rPr>
                <w:rFonts w:ascii="Cambria" w:hAnsi="Cambria" w:cs="Calibri"/>
                <w:sz w:val="20"/>
                <w:lang w:val="hr-HR"/>
              </w:rPr>
              <w:t>Naučiti studenta specifična znanja senzorskih analiza koja se sastoje u razumijevanju fiziologije i psihologije senzorske percepcije, shvaćanja značaja senzorskih svojstava, sposobnosti planiranja i provođenja senzorskih analiza, te obrade i interpretacije rezultata.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C5660E" w:rsidRPr="001E488F" w:rsidTr="0067056A">
        <w:trPr>
          <w:trHeight w:val="90"/>
          <w:jc w:val="center"/>
        </w:trPr>
        <w:tc>
          <w:tcPr>
            <w:tcW w:w="227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C5660E" w:rsidRPr="00AA5101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C5660E" w:rsidRPr="00AA5101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C5660E" w:rsidRPr="00AA5101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81609D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81609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09D">
              <w:rPr>
                <w:rFonts w:ascii="Cambria" w:hAnsi="Cambria" w:cs="Calibri"/>
                <w:sz w:val="20"/>
              </w:rPr>
              <w:t>minimalno</w:t>
            </w:r>
            <w:proofErr w:type="spellEnd"/>
            <w:r w:rsidRPr="0081609D">
              <w:rPr>
                <w:rFonts w:ascii="Cambria" w:hAnsi="Cambria" w:cs="Calibri"/>
                <w:sz w:val="20"/>
              </w:rPr>
              <w:t xml:space="preserve"> 80%</w:t>
            </w:r>
          </w:p>
        </w:tc>
      </w:tr>
      <w:tr w:rsidR="00C5660E" w:rsidRPr="001E488F" w:rsidTr="0067056A">
        <w:trPr>
          <w:jc w:val="center"/>
        </w:trPr>
        <w:tc>
          <w:tcPr>
            <w:tcW w:w="227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C5660E" w:rsidRPr="00AA5101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5660E" w:rsidRPr="00AA5101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5660E" w:rsidRPr="00AA5101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C5660E" w:rsidRPr="001E488F" w:rsidTr="0067056A">
        <w:trPr>
          <w:jc w:val="center"/>
        </w:trPr>
        <w:tc>
          <w:tcPr>
            <w:tcW w:w="227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C5660E" w:rsidRPr="00AA5101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C5660E" w:rsidRPr="00AA5101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C5660E" w:rsidRPr="00AA5101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81609D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81609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09D">
              <w:rPr>
                <w:rFonts w:ascii="Cambria" w:hAnsi="Cambria" w:cs="Calibri"/>
                <w:sz w:val="20"/>
              </w:rPr>
              <w:t>minimalno</w:t>
            </w:r>
            <w:proofErr w:type="spellEnd"/>
            <w:r w:rsidRPr="0081609D">
              <w:rPr>
                <w:rFonts w:ascii="Cambria" w:hAnsi="Cambria" w:cs="Calibri"/>
                <w:sz w:val="20"/>
              </w:rPr>
              <w:t xml:space="preserve"> 80%</w:t>
            </w:r>
          </w:p>
        </w:tc>
      </w:tr>
      <w:tr w:rsidR="00C5660E" w:rsidRPr="001E488F" w:rsidTr="0067056A">
        <w:trPr>
          <w:jc w:val="center"/>
        </w:trPr>
        <w:tc>
          <w:tcPr>
            <w:tcW w:w="227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C5660E" w:rsidRPr="00AA5101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5660E" w:rsidRPr="00AA5101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5660E" w:rsidRPr="00AA5101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C5660E" w:rsidRPr="001E488F" w:rsidTr="0067056A">
        <w:trPr>
          <w:jc w:val="center"/>
        </w:trPr>
        <w:tc>
          <w:tcPr>
            <w:tcW w:w="227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C5660E" w:rsidRPr="00AA5101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5660E" w:rsidRPr="00AA5101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5660E" w:rsidRPr="00AA5101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C5660E" w:rsidRPr="001E488F" w:rsidTr="0067056A">
        <w:trPr>
          <w:jc w:val="center"/>
        </w:trPr>
        <w:tc>
          <w:tcPr>
            <w:tcW w:w="227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C5660E" w:rsidRPr="00AA5101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5660E" w:rsidRPr="00AA5101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C5660E" w:rsidRPr="00AA5101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C5660E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C5660E" w:rsidRPr="00B80E68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</w:t>
            </w:r>
          </w:p>
        </w:tc>
        <w:tc>
          <w:tcPr>
            <w:tcW w:w="2271" w:type="dxa"/>
            <w:shd w:val="clear" w:color="auto" w:fill="D9D9D9"/>
          </w:tcPr>
          <w:p w:rsidR="00C5660E" w:rsidRPr="00B80E68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60</w:t>
            </w:r>
          </w:p>
        </w:tc>
        <w:tc>
          <w:tcPr>
            <w:tcW w:w="2271" w:type="dxa"/>
            <w:shd w:val="clear" w:color="auto" w:fill="D9D9D9"/>
          </w:tcPr>
          <w:p w:rsidR="00C5660E" w:rsidRPr="00B80E68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C5660E" w:rsidRPr="001E488F" w:rsidTr="00533948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5660E" w:rsidRPr="00EE1099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I1</w:t>
            </w:r>
            <w:r>
              <w:rPr>
                <w:rFonts w:ascii="Cambria" w:hAnsi="Cambria" w:cs="Calibri"/>
                <w:b/>
                <w:sz w:val="20"/>
              </w:rPr>
              <w:t xml:space="preserve">: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Opisati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senzorska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svojstva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hrane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osjetila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kojima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se ta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svojstva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procjenjuju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C5660E" w:rsidRPr="008B0CC4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660E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  <w:p w:rsidR="00C5660E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25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  <w:p w:rsidR="00C5660E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  <w:p w:rsidR="00C5660E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  <w:p w:rsidR="00C5660E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25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  <w:p w:rsidR="00C5660E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  <w:p w:rsidR="00C5660E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Usmeni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ispit</w:t>
            </w:r>
            <w:proofErr w:type="spellEnd"/>
          </w:p>
          <w:p w:rsidR="00C5660E" w:rsidRPr="008B0CC4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50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</w:tc>
      </w:tr>
      <w:tr w:rsidR="00C5660E" w:rsidRPr="001E488F" w:rsidTr="009317FD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5660E" w:rsidRPr="00EE1099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I2: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Opisati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moguću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primjenu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senzorske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analize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prehrambenoj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industriji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psihološke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greške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koje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se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mogu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javiti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kod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ocjenjivanja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C5660E" w:rsidRPr="008B0CC4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5660E" w:rsidRPr="001E488F" w:rsidTr="009317FD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5660E" w:rsidRPr="00EE1099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I3:</w:t>
            </w:r>
            <w: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Objasniti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odabir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trening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članova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panel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skupine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organiziranje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prostora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senzorsku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analizu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C5660E" w:rsidRPr="008B0CC4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5660E" w:rsidRPr="001E488F" w:rsidTr="009317FD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5660E" w:rsidRPr="00EE1099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I4: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Upotreba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različitih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testova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metoda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senzorskom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ocjenjivanju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hrane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C5660E" w:rsidRPr="008B0CC4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5660E" w:rsidRPr="001E488F" w:rsidTr="009317FD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5660E" w:rsidRPr="004F24AD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Prikazati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senzorsko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testiranje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različitih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prehrambenih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proizvoda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primjenu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testova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potrošače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C5660E" w:rsidRPr="008B0CC4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5660E" w:rsidRPr="001E488F" w:rsidTr="009317FD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C5660E" w:rsidRPr="004F24AD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I6: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Opisati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statističke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metode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koje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se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koriste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obradi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podataka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senzorske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analize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34EA4">
              <w:rPr>
                <w:rFonts w:ascii="Cambria" w:hAnsi="Cambria" w:cs="Calibri"/>
                <w:sz w:val="20"/>
              </w:rPr>
              <w:t>hran</w:t>
            </w:r>
            <w:proofErr w:type="spellEnd"/>
            <w:r w:rsidRPr="00B34EA4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C5660E" w:rsidRPr="008B0CC4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5660E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C5660E" w:rsidRPr="001E488F" w:rsidRDefault="00C5660E" w:rsidP="00C5660E">
            <w:pPr>
              <w:rPr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 ili alternativno formiranje konačne  ocjene</w:t>
            </w:r>
            <w:r w:rsidRPr="001E488F">
              <w:rPr>
                <w:lang w:val="hr-HR"/>
              </w:rPr>
              <w:t>:</w:t>
            </w:r>
          </w:p>
          <w:p w:rsidR="00C5660E" w:rsidRPr="00C5660E" w:rsidRDefault="00C5660E" w:rsidP="00C5660E">
            <w:pPr>
              <w:rPr>
                <w:rFonts w:ascii="Times New Roman" w:hAnsi="Times New Roman"/>
                <w:b/>
                <w:sz w:val="20"/>
              </w:rPr>
            </w:pPr>
            <w:r w:rsidRPr="00C5660E">
              <w:rPr>
                <w:rFonts w:ascii="Times New Roman" w:hAnsi="Times New Roman"/>
                <w:b/>
                <w:sz w:val="20"/>
              </w:rPr>
              <w:t>I1 - I6</w:t>
            </w:r>
          </w:p>
          <w:p w:rsidR="00C5660E" w:rsidRPr="00C5660E" w:rsidRDefault="00C5660E" w:rsidP="00C5660E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C5660E">
              <w:rPr>
                <w:rFonts w:ascii="Times New Roman" w:hAnsi="Times New Roman"/>
                <w:sz w:val="20"/>
              </w:rPr>
              <w:t>Konačni</w:t>
            </w:r>
            <w:proofErr w:type="spellEnd"/>
            <w:r w:rsidRPr="00C566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5660E">
              <w:rPr>
                <w:rFonts w:ascii="Times New Roman" w:hAnsi="Times New Roman"/>
                <w:sz w:val="20"/>
              </w:rPr>
              <w:t>pismeni</w:t>
            </w:r>
            <w:proofErr w:type="spellEnd"/>
            <w:r w:rsidRPr="00C566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5660E">
              <w:rPr>
                <w:rFonts w:ascii="Times New Roman" w:hAnsi="Times New Roman"/>
                <w:sz w:val="20"/>
              </w:rPr>
              <w:t>ispit</w:t>
            </w:r>
            <w:proofErr w:type="spellEnd"/>
            <w:r w:rsidRPr="00C5660E">
              <w:rPr>
                <w:rFonts w:ascii="Times New Roman" w:hAnsi="Times New Roman"/>
                <w:sz w:val="20"/>
              </w:rPr>
              <w:t xml:space="preserve"> = 50% </w:t>
            </w:r>
            <w:proofErr w:type="spellStart"/>
            <w:r w:rsidRPr="00C5660E">
              <w:rPr>
                <w:rFonts w:ascii="Times New Roman" w:hAnsi="Times New Roman"/>
                <w:sz w:val="20"/>
              </w:rPr>
              <w:t>konačne</w:t>
            </w:r>
            <w:proofErr w:type="spellEnd"/>
            <w:r w:rsidRPr="00C566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5660E">
              <w:rPr>
                <w:rFonts w:ascii="Times New Roman" w:hAnsi="Times New Roman"/>
                <w:sz w:val="20"/>
              </w:rPr>
              <w:t>ocjene</w:t>
            </w:r>
            <w:proofErr w:type="spellEnd"/>
            <w:r w:rsidRPr="00C5660E">
              <w:rPr>
                <w:rFonts w:ascii="Times New Roman" w:hAnsi="Times New Roman"/>
                <w:sz w:val="20"/>
              </w:rPr>
              <w:t xml:space="preserve"> – I1, I2, I3, I4, I5, I6</w:t>
            </w:r>
          </w:p>
          <w:p w:rsidR="00C5660E" w:rsidRPr="00C5660E" w:rsidRDefault="00C5660E" w:rsidP="00C5660E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C5660E">
              <w:rPr>
                <w:rFonts w:ascii="Times New Roman" w:hAnsi="Times New Roman"/>
                <w:sz w:val="20"/>
              </w:rPr>
              <w:t>Usmeni</w:t>
            </w:r>
            <w:proofErr w:type="spellEnd"/>
            <w:r w:rsidRPr="00C566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5660E">
              <w:rPr>
                <w:rFonts w:ascii="Times New Roman" w:hAnsi="Times New Roman"/>
                <w:sz w:val="20"/>
              </w:rPr>
              <w:t>ispit</w:t>
            </w:r>
            <w:proofErr w:type="spellEnd"/>
            <w:r w:rsidRPr="00C5660E">
              <w:rPr>
                <w:rFonts w:ascii="Times New Roman" w:hAnsi="Times New Roman"/>
                <w:sz w:val="20"/>
              </w:rPr>
              <w:t xml:space="preserve"> = 50% </w:t>
            </w:r>
            <w:proofErr w:type="spellStart"/>
            <w:r w:rsidRPr="00C5660E">
              <w:rPr>
                <w:rFonts w:ascii="Times New Roman" w:hAnsi="Times New Roman"/>
                <w:sz w:val="20"/>
              </w:rPr>
              <w:t>konačne</w:t>
            </w:r>
            <w:proofErr w:type="spellEnd"/>
            <w:r w:rsidRPr="00C5660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5660E">
              <w:rPr>
                <w:rFonts w:ascii="Times New Roman" w:hAnsi="Times New Roman"/>
                <w:sz w:val="20"/>
              </w:rPr>
              <w:t>ocjene</w:t>
            </w:r>
            <w:proofErr w:type="spellEnd"/>
            <w:r w:rsidRPr="00C5660E">
              <w:rPr>
                <w:rFonts w:ascii="Times New Roman" w:hAnsi="Times New Roman"/>
                <w:sz w:val="20"/>
              </w:rPr>
              <w:t xml:space="preserve"> - I1, I2, I3, I4, I5, I6</w:t>
            </w:r>
          </w:p>
          <w:p w:rsidR="00C5660E" w:rsidRPr="001E488F" w:rsidRDefault="00C5660E" w:rsidP="00C5660E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C5660E" w:rsidRPr="001E488F" w:rsidTr="00485C79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C5660E" w:rsidRPr="001E488F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C5660E" w:rsidRPr="004F24AD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12F06">
              <w:rPr>
                <w:rFonts w:ascii="Cambria" w:hAnsi="Cambria" w:cs="Calibri"/>
                <w:sz w:val="20"/>
                <w:lang w:val="hr-HR"/>
              </w:rPr>
              <w:t>Student će kroz kolegij naučiti koristit vlastita osjetila kako bi razlikovao i gradirao senzorska svojstva poput vanjskog izgleda, boje, okusa, mirisa i teksture u određivanju prihvatljivosti hrane. Također, student će proći edukaciju za senzorskog analitičara i naučit će raditi kao dio panel skupine. Može mjeriti sveopću prihvatljivost ili kvalitetu proizvoda, odrediti da li su neki proizvodi slični ili različiti te izmjeriti intenzitet određene značajke.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C5660E" w:rsidRPr="001E488F" w:rsidTr="00F56194">
        <w:trPr>
          <w:trHeight w:val="240"/>
        </w:trPr>
        <w:tc>
          <w:tcPr>
            <w:tcW w:w="2399" w:type="dxa"/>
            <w:shd w:val="clear" w:color="auto" w:fill="D9D9D9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C5660E" w:rsidRPr="00ED2C27" w:rsidRDefault="00C5660E" w:rsidP="00C566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D7BED">
              <w:rPr>
                <w:rFonts w:ascii="Cambria" w:hAnsi="Cambria" w:cs="Calibri"/>
                <w:sz w:val="20"/>
                <w:lang w:val="hr-HR"/>
              </w:rPr>
              <w:t>Odslušana predavanja, odrađene laboratorijske vježbe, ispravno napisani referati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C5660E" w:rsidRPr="001E488F" w:rsidTr="00F56194">
        <w:tc>
          <w:tcPr>
            <w:tcW w:w="2399" w:type="dxa"/>
            <w:shd w:val="clear" w:color="auto" w:fill="D9D9D9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C5660E" w:rsidRPr="008B0CC4" w:rsidRDefault="00C5660E" w:rsidP="00C5660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Potpis nastavnika.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C5660E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C5660E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1,0</w:t>
            </w: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C5660E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1,0</w:t>
            </w:r>
          </w:p>
        </w:tc>
        <w:tc>
          <w:tcPr>
            <w:tcW w:w="1365" w:type="dxa"/>
            <w:shd w:val="clear" w:color="auto" w:fill="auto"/>
          </w:tcPr>
          <w:p w:rsidR="00895FEB" w:rsidRPr="007A27CB" w:rsidRDefault="00C5660E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1,5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C5660E" w:rsidRPr="001E488F" w:rsidTr="000D20CB">
        <w:tc>
          <w:tcPr>
            <w:tcW w:w="85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proofErr w:type="spellStart"/>
            <w:r w:rsidRPr="009D611D">
              <w:rPr>
                <w:rFonts w:ascii="Cambria" w:hAnsi="Cambria"/>
                <w:sz w:val="20"/>
              </w:rPr>
              <w:t>Uvod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9D611D">
              <w:rPr>
                <w:rFonts w:ascii="Cambria" w:hAnsi="Cambria"/>
                <w:sz w:val="20"/>
              </w:rPr>
              <w:t>senzorske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analize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I1</w:t>
            </w:r>
          </w:p>
        </w:tc>
        <w:tc>
          <w:tcPr>
            <w:tcW w:w="4394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r w:rsidRPr="009D611D">
              <w:rPr>
                <w:rFonts w:ascii="Cambria" w:hAnsi="Cambria"/>
                <w:sz w:val="20"/>
              </w:rPr>
              <w:t xml:space="preserve">Test </w:t>
            </w:r>
            <w:proofErr w:type="spellStart"/>
            <w:r w:rsidRPr="009D611D">
              <w:rPr>
                <w:rFonts w:ascii="Cambria" w:hAnsi="Cambria"/>
                <w:sz w:val="20"/>
              </w:rPr>
              <w:t>indentifikacije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osnovnih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vrsta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okusa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I1</w:t>
            </w:r>
          </w:p>
        </w:tc>
      </w:tr>
      <w:tr w:rsidR="00C5660E" w:rsidRPr="001E488F" w:rsidTr="000D20CB">
        <w:tc>
          <w:tcPr>
            <w:tcW w:w="85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proofErr w:type="spellStart"/>
            <w:r w:rsidRPr="009D611D">
              <w:rPr>
                <w:rFonts w:ascii="Cambria" w:hAnsi="Cambria"/>
                <w:sz w:val="20"/>
              </w:rPr>
              <w:t>Svojstva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hrane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I1</w:t>
            </w:r>
          </w:p>
        </w:tc>
        <w:tc>
          <w:tcPr>
            <w:tcW w:w="4394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r w:rsidRPr="009D611D">
              <w:rPr>
                <w:rFonts w:ascii="Cambria" w:hAnsi="Cambria"/>
                <w:sz w:val="20"/>
              </w:rPr>
              <w:t xml:space="preserve">Test </w:t>
            </w:r>
            <w:proofErr w:type="spellStart"/>
            <w:r w:rsidRPr="009D611D">
              <w:rPr>
                <w:rFonts w:ascii="Cambria" w:hAnsi="Cambria"/>
                <w:sz w:val="20"/>
              </w:rPr>
              <w:t>indentifikacije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mirisa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I1</w:t>
            </w:r>
          </w:p>
        </w:tc>
      </w:tr>
      <w:tr w:rsidR="00C5660E" w:rsidRPr="001E488F" w:rsidTr="000D20CB">
        <w:tc>
          <w:tcPr>
            <w:tcW w:w="85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proofErr w:type="spellStart"/>
            <w:r w:rsidRPr="009D611D">
              <w:rPr>
                <w:rFonts w:ascii="Cambria" w:hAnsi="Cambria"/>
                <w:sz w:val="20"/>
              </w:rPr>
              <w:t>Ljudska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osjetila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I1</w:t>
            </w:r>
          </w:p>
        </w:tc>
        <w:tc>
          <w:tcPr>
            <w:tcW w:w="4394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r w:rsidRPr="009D611D">
              <w:rPr>
                <w:rFonts w:ascii="Cambria" w:hAnsi="Cambria"/>
                <w:sz w:val="20"/>
              </w:rPr>
              <w:t xml:space="preserve">Test </w:t>
            </w:r>
            <w:proofErr w:type="spellStart"/>
            <w:r w:rsidRPr="009D611D">
              <w:rPr>
                <w:rFonts w:ascii="Cambria" w:hAnsi="Cambria"/>
                <w:sz w:val="20"/>
              </w:rPr>
              <w:t>usporedbe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(</w:t>
            </w:r>
            <w:proofErr w:type="spellStart"/>
            <w:r w:rsidRPr="009D611D">
              <w:rPr>
                <w:rFonts w:ascii="Cambria" w:hAnsi="Cambria"/>
                <w:sz w:val="20"/>
              </w:rPr>
              <w:t>mirisa</w:t>
            </w:r>
            <w:proofErr w:type="spellEnd"/>
            <w:r w:rsidRPr="009D611D">
              <w:rPr>
                <w:rFonts w:ascii="Cambria" w:hAnsi="Cambria"/>
                <w:sz w:val="20"/>
              </w:rPr>
              <w:t>/</w:t>
            </w:r>
            <w:proofErr w:type="spellStart"/>
            <w:r w:rsidRPr="009D611D">
              <w:rPr>
                <w:rFonts w:ascii="Cambria" w:hAnsi="Cambria"/>
                <w:sz w:val="20"/>
              </w:rPr>
              <w:t>okusa</w:t>
            </w:r>
            <w:proofErr w:type="spellEnd"/>
            <w:r w:rsidRPr="009D611D">
              <w:rPr>
                <w:rFonts w:ascii="Cambria" w:hAnsi="Cambria"/>
                <w:sz w:val="20"/>
              </w:rPr>
              <w:t>)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I1</w:t>
            </w:r>
          </w:p>
        </w:tc>
      </w:tr>
      <w:tr w:rsidR="00C5660E" w:rsidRPr="001E488F" w:rsidTr="000D20CB">
        <w:tc>
          <w:tcPr>
            <w:tcW w:w="85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proofErr w:type="spellStart"/>
            <w:r w:rsidRPr="009D611D">
              <w:rPr>
                <w:rFonts w:ascii="Cambria" w:hAnsi="Cambria"/>
                <w:sz w:val="20"/>
              </w:rPr>
              <w:t>Primjena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senzorske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analize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I2</w:t>
            </w:r>
          </w:p>
        </w:tc>
        <w:tc>
          <w:tcPr>
            <w:tcW w:w="4394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proofErr w:type="spellStart"/>
            <w:r w:rsidRPr="009D611D">
              <w:rPr>
                <w:rFonts w:ascii="Cambria" w:hAnsi="Cambria"/>
                <w:sz w:val="20"/>
              </w:rPr>
              <w:t>Ispitivanje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praga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osjetljivosti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I1</w:t>
            </w:r>
          </w:p>
        </w:tc>
      </w:tr>
      <w:tr w:rsidR="00C5660E" w:rsidRPr="001E488F" w:rsidTr="000D20CB">
        <w:tc>
          <w:tcPr>
            <w:tcW w:w="85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proofErr w:type="spellStart"/>
            <w:r w:rsidRPr="009D611D">
              <w:rPr>
                <w:rFonts w:ascii="Cambria" w:hAnsi="Cambria"/>
                <w:sz w:val="20"/>
              </w:rPr>
              <w:t>Odabir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i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priprema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uzoraka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za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senzorsku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analizu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I2</w:t>
            </w:r>
          </w:p>
        </w:tc>
        <w:tc>
          <w:tcPr>
            <w:tcW w:w="4394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proofErr w:type="spellStart"/>
            <w:r w:rsidRPr="009D611D">
              <w:rPr>
                <w:rFonts w:ascii="Cambria" w:hAnsi="Cambria"/>
                <w:sz w:val="20"/>
              </w:rPr>
              <w:t>Testiranje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razlika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koncentracije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model </w:t>
            </w:r>
            <w:proofErr w:type="spellStart"/>
            <w:r w:rsidRPr="009D611D">
              <w:rPr>
                <w:rFonts w:ascii="Cambria" w:hAnsi="Cambria"/>
                <w:sz w:val="20"/>
              </w:rPr>
              <w:t>otopina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osnovnih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vrsta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okusa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testom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trokuta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I2</w:t>
            </w:r>
          </w:p>
        </w:tc>
      </w:tr>
      <w:tr w:rsidR="00C5660E" w:rsidRPr="001E488F" w:rsidTr="000D20CB">
        <w:trPr>
          <w:trHeight w:val="223"/>
        </w:trPr>
        <w:tc>
          <w:tcPr>
            <w:tcW w:w="85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proofErr w:type="spellStart"/>
            <w:r w:rsidRPr="009D611D">
              <w:rPr>
                <w:rFonts w:ascii="Cambria" w:hAnsi="Cambria"/>
                <w:sz w:val="20"/>
              </w:rPr>
              <w:t>Psihološke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greške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9D611D">
              <w:rPr>
                <w:rFonts w:ascii="Cambria" w:hAnsi="Cambria"/>
                <w:sz w:val="20"/>
              </w:rPr>
              <w:t>senzorskoj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procjeni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hrane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I2</w:t>
            </w:r>
          </w:p>
        </w:tc>
        <w:tc>
          <w:tcPr>
            <w:tcW w:w="4394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r w:rsidRPr="009D611D">
              <w:rPr>
                <w:rFonts w:ascii="Cambria" w:hAnsi="Cambria"/>
                <w:sz w:val="20"/>
              </w:rPr>
              <w:t xml:space="preserve">Test </w:t>
            </w:r>
            <w:proofErr w:type="spellStart"/>
            <w:r w:rsidRPr="009D611D">
              <w:rPr>
                <w:rFonts w:ascii="Cambria" w:hAnsi="Cambria"/>
                <w:sz w:val="20"/>
              </w:rPr>
              <w:t>nizanja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prema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intezitetu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I3</w:t>
            </w:r>
          </w:p>
        </w:tc>
      </w:tr>
      <w:tr w:rsidR="00C5660E" w:rsidRPr="001E488F" w:rsidTr="000D20CB">
        <w:trPr>
          <w:trHeight w:val="214"/>
        </w:trPr>
        <w:tc>
          <w:tcPr>
            <w:tcW w:w="85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proofErr w:type="spellStart"/>
            <w:r w:rsidRPr="009D611D">
              <w:rPr>
                <w:rFonts w:ascii="Cambria" w:hAnsi="Cambria"/>
                <w:sz w:val="20"/>
              </w:rPr>
              <w:t>Odabir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i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trening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članova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panel </w:t>
            </w:r>
            <w:proofErr w:type="spellStart"/>
            <w:r w:rsidRPr="009D611D">
              <w:rPr>
                <w:rFonts w:ascii="Cambria" w:hAnsi="Cambria"/>
                <w:sz w:val="20"/>
              </w:rPr>
              <w:t>skupine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I3</w:t>
            </w:r>
          </w:p>
        </w:tc>
        <w:tc>
          <w:tcPr>
            <w:tcW w:w="4394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r w:rsidRPr="009D611D">
              <w:rPr>
                <w:rFonts w:ascii="Cambria" w:hAnsi="Cambria"/>
                <w:sz w:val="20"/>
              </w:rPr>
              <w:t xml:space="preserve">Test </w:t>
            </w:r>
            <w:proofErr w:type="spellStart"/>
            <w:r w:rsidRPr="009D611D">
              <w:rPr>
                <w:rFonts w:ascii="Cambria" w:hAnsi="Cambria"/>
                <w:sz w:val="20"/>
              </w:rPr>
              <w:t>rangiranja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I3</w:t>
            </w:r>
          </w:p>
        </w:tc>
      </w:tr>
      <w:tr w:rsidR="00C5660E" w:rsidRPr="001E488F" w:rsidTr="000D20CB">
        <w:trPr>
          <w:trHeight w:val="217"/>
        </w:trPr>
        <w:tc>
          <w:tcPr>
            <w:tcW w:w="85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proofErr w:type="spellStart"/>
            <w:r w:rsidRPr="009D611D">
              <w:rPr>
                <w:rFonts w:ascii="Cambria" w:hAnsi="Cambria"/>
                <w:sz w:val="20"/>
              </w:rPr>
              <w:t>Izgled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i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oprema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prostora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za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senzorsku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analizu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I3</w:t>
            </w:r>
          </w:p>
        </w:tc>
        <w:tc>
          <w:tcPr>
            <w:tcW w:w="4394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r w:rsidRPr="009D611D">
              <w:rPr>
                <w:rFonts w:ascii="Cambria" w:hAnsi="Cambria"/>
                <w:sz w:val="20"/>
              </w:rPr>
              <w:t xml:space="preserve">Test </w:t>
            </w:r>
            <w:proofErr w:type="spellStart"/>
            <w:r w:rsidRPr="009D611D">
              <w:rPr>
                <w:rFonts w:ascii="Cambria" w:hAnsi="Cambria"/>
                <w:sz w:val="20"/>
              </w:rPr>
              <w:t>dva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od pet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I3</w:t>
            </w:r>
          </w:p>
        </w:tc>
      </w:tr>
      <w:tr w:rsidR="00C5660E" w:rsidRPr="001E488F" w:rsidTr="000D20CB">
        <w:trPr>
          <w:trHeight w:val="222"/>
        </w:trPr>
        <w:tc>
          <w:tcPr>
            <w:tcW w:w="85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proofErr w:type="spellStart"/>
            <w:r w:rsidRPr="009D611D">
              <w:rPr>
                <w:rFonts w:ascii="Cambria" w:hAnsi="Cambria"/>
                <w:sz w:val="20"/>
              </w:rPr>
              <w:t>Testovi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i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vodič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za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odabir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testova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9D611D">
              <w:rPr>
                <w:rFonts w:ascii="Cambria" w:hAnsi="Cambria"/>
                <w:sz w:val="20"/>
              </w:rPr>
              <w:t>senzorskim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analizama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I4</w:t>
            </w:r>
          </w:p>
        </w:tc>
        <w:tc>
          <w:tcPr>
            <w:tcW w:w="4394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proofErr w:type="spellStart"/>
            <w:r w:rsidRPr="009D611D">
              <w:rPr>
                <w:rFonts w:ascii="Cambria" w:hAnsi="Cambria"/>
                <w:sz w:val="20"/>
              </w:rPr>
              <w:t>Trening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deskriptivnog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panela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I3</w:t>
            </w:r>
          </w:p>
        </w:tc>
      </w:tr>
      <w:tr w:rsidR="00C5660E" w:rsidRPr="001E488F" w:rsidTr="000D20CB">
        <w:trPr>
          <w:trHeight w:val="254"/>
        </w:trPr>
        <w:tc>
          <w:tcPr>
            <w:tcW w:w="85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proofErr w:type="spellStart"/>
            <w:r w:rsidRPr="009D611D">
              <w:rPr>
                <w:rFonts w:ascii="Cambria" w:hAnsi="Cambria"/>
                <w:sz w:val="20"/>
              </w:rPr>
              <w:t>Testovi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diferencije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I4</w:t>
            </w:r>
          </w:p>
        </w:tc>
        <w:tc>
          <w:tcPr>
            <w:tcW w:w="4394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r w:rsidRPr="009D611D">
              <w:rPr>
                <w:rFonts w:ascii="Cambria" w:hAnsi="Cambria"/>
                <w:sz w:val="20"/>
              </w:rPr>
              <w:t xml:space="preserve">Test u </w:t>
            </w:r>
            <w:proofErr w:type="spellStart"/>
            <w:r w:rsidRPr="009D611D">
              <w:rPr>
                <w:rFonts w:ascii="Cambria" w:hAnsi="Cambria"/>
                <w:sz w:val="20"/>
              </w:rPr>
              <w:t>paru</w:t>
            </w:r>
            <w:proofErr w:type="spellEnd"/>
          </w:p>
        </w:tc>
      </w:tr>
      <w:tr w:rsidR="00C5660E" w:rsidRPr="001E488F" w:rsidTr="000D20CB">
        <w:trPr>
          <w:trHeight w:val="258"/>
        </w:trPr>
        <w:tc>
          <w:tcPr>
            <w:tcW w:w="85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proofErr w:type="spellStart"/>
            <w:r w:rsidRPr="009D611D">
              <w:rPr>
                <w:rFonts w:ascii="Cambria" w:hAnsi="Cambria"/>
                <w:sz w:val="20"/>
              </w:rPr>
              <w:t>Deskriptivne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metode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I4</w:t>
            </w:r>
          </w:p>
        </w:tc>
        <w:tc>
          <w:tcPr>
            <w:tcW w:w="4394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r w:rsidRPr="009D611D">
              <w:rPr>
                <w:rFonts w:ascii="Cambria" w:hAnsi="Cambria"/>
                <w:sz w:val="20"/>
              </w:rPr>
              <w:t xml:space="preserve">Test </w:t>
            </w:r>
            <w:proofErr w:type="spellStart"/>
            <w:r w:rsidRPr="009D611D">
              <w:rPr>
                <w:rFonts w:ascii="Cambria" w:hAnsi="Cambria"/>
                <w:sz w:val="20"/>
              </w:rPr>
              <w:t>prihvatljivosti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– </w:t>
            </w:r>
            <w:proofErr w:type="spellStart"/>
            <w:r w:rsidRPr="009D611D">
              <w:rPr>
                <w:rFonts w:ascii="Cambria" w:hAnsi="Cambria"/>
                <w:sz w:val="20"/>
              </w:rPr>
              <w:t>hedonistička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skala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I4</w:t>
            </w:r>
          </w:p>
        </w:tc>
      </w:tr>
      <w:tr w:rsidR="00C5660E" w:rsidRPr="001E488F" w:rsidTr="000D20CB">
        <w:trPr>
          <w:trHeight w:val="261"/>
        </w:trPr>
        <w:tc>
          <w:tcPr>
            <w:tcW w:w="85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proofErr w:type="spellStart"/>
            <w:r w:rsidRPr="009D611D">
              <w:rPr>
                <w:rFonts w:ascii="Cambria" w:hAnsi="Cambria"/>
                <w:sz w:val="20"/>
              </w:rPr>
              <w:t>Bodovanje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I4</w:t>
            </w:r>
          </w:p>
        </w:tc>
        <w:tc>
          <w:tcPr>
            <w:tcW w:w="4394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proofErr w:type="spellStart"/>
            <w:r w:rsidRPr="009D611D">
              <w:rPr>
                <w:rFonts w:ascii="Cambria" w:hAnsi="Cambria"/>
                <w:sz w:val="20"/>
              </w:rPr>
              <w:t>Određivanje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kvalitete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osnovnih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vrsta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kruha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I5</w:t>
            </w:r>
          </w:p>
        </w:tc>
      </w:tr>
      <w:tr w:rsidR="00C5660E" w:rsidRPr="001E488F" w:rsidTr="000D20CB">
        <w:tc>
          <w:tcPr>
            <w:tcW w:w="85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proofErr w:type="spellStart"/>
            <w:r w:rsidRPr="009D611D">
              <w:rPr>
                <w:rFonts w:ascii="Cambria" w:hAnsi="Cambria"/>
                <w:sz w:val="20"/>
              </w:rPr>
              <w:t>Senzorsko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testiranje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različitih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prehrambenih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proizvoda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I5</w:t>
            </w:r>
          </w:p>
        </w:tc>
        <w:tc>
          <w:tcPr>
            <w:tcW w:w="4394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proofErr w:type="spellStart"/>
            <w:r w:rsidRPr="009D611D">
              <w:rPr>
                <w:rFonts w:ascii="Cambria" w:hAnsi="Cambria"/>
                <w:sz w:val="20"/>
              </w:rPr>
              <w:t>Ocjenjivanje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voćnih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sokova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I5</w:t>
            </w:r>
          </w:p>
        </w:tc>
      </w:tr>
      <w:tr w:rsidR="00C5660E" w:rsidRPr="001E488F" w:rsidTr="000D20CB">
        <w:tc>
          <w:tcPr>
            <w:tcW w:w="85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proofErr w:type="spellStart"/>
            <w:r w:rsidRPr="009D611D">
              <w:rPr>
                <w:rFonts w:ascii="Cambria" w:hAnsi="Cambria"/>
                <w:sz w:val="20"/>
              </w:rPr>
              <w:t>Testiranje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potrošača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I5</w:t>
            </w:r>
          </w:p>
        </w:tc>
        <w:tc>
          <w:tcPr>
            <w:tcW w:w="4394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proofErr w:type="spellStart"/>
            <w:r w:rsidRPr="009D611D">
              <w:rPr>
                <w:rFonts w:ascii="Cambria" w:hAnsi="Cambria"/>
                <w:sz w:val="20"/>
              </w:rPr>
              <w:t>Određivanje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kvalitete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keksa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I5</w:t>
            </w:r>
          </w:p>
        </w:tc>
      </w:tr>
      <w:tr w:rsidR="00C5660E" w:rsidRPr="001E488F" w:rsidTr="000D20CB">
        <w:tc>
          <w:tcPr>
            <w:tcW w:w="851" w:type="dxa"/>
          </w:tcPr>
          <w:p w:rsidR="00C5660E" w:rsidRPr="001E488F" w:rsidRDefault="00C5660E" w:rsidP="00C566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proofErr w:type="spellStart"/>
            <w:r w:rsidRPr="009D611D">
              <w:rPr>
                <w:rFonts w:ascii="Cambria" w:hAnsi="Cambria"/>
                <w:sz w:val="20"/>
              </w:rPr>
              <w:t>Statističke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metode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9D611D">
              <w:rPr>
                <w:rFonts w:ascii="Cambria" w:hAnsi="Cambria"/>
                <w:sz w:val="20"/>
              </w:rPr>
              <w:t>senzorskim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analizama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I6</w:t>
            </w:r>
          </w:p>
        </w:tc>
        <w:tc>
          <w:tcPr>
            <w:tcW w:w="4394" w:type="dxa"/>
          </w:tcPr>
          <w:p w:rsidR="00C5660E" w:rsidRPr="009D611D" w:rsidRDefault="00C5660E" w:rsidP="00C5660E">
            <w:pPr>
              <w:rPr>
                <w:rFonts w:ascii="Cambria" w:hAnsi="Cambria"/>
                <w:sz w:val="20"/>
              </w:rPr>
            </w:pPr>
            <w:proofErr w:type="spellStart"/>
            <w:r w:rsidRPr="009D611D">
              <w:rPr>
                <w:rFonts w:ascii="Cambria" w:hAnsi="Cambria"/>
                <w:sz w:val="20"/>
              </w:rPr>
              <w:t>Senzorsko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ocjenjivanje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mješavina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kave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i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statistička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obrada</w:t>
            </w:r>
            <w:proofErr w:type="spellEnd"/>
            <w:r w:rsidRPr="009D611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D611D">
              <w:rPr>
                <w:rFonts w:ascii="Cambria" w:hAnsi="Cambria"/>
                <w:sz w:val="20"/>
              </w:rPr>
              <w:t>podataka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B34EA4">
              <w:rPr>
                <w:rFonts w:ascii="Cambria" w:hAnsi="Cambria"/>
                <w:b/>
                <w:sz w:val="20"/>
              </w:rPr>
              <w:t>I5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C5660E" w:rsidRPr="001E488F" w:rsidTr="000670C3">
        <w:tc>
          <w:tcPr>
            <w:tcW w:w="9628" w:type="dxa"/>
          </w:tcPr>
          <w:p w:rsidR="00C5660E" w:rsidRPr="00B4119C" w:rsidRDefault="00C5660E" w:rsidP="00C5660E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B4119C">
              <w:rPr>
                <w:rFonts w:ascii="Cambria" w:hAnsi="Cambria" w:cs="Calibri"/>
                <w:sz w:val="20"/>
              </w:rPr>
              <w:t>Mandić</w:t>
            </w:r>
            <w:proofErr w:type="spellEnd"/>
            <w:r w:rsidRPr="00B4119C">
              <w:rPr>
                <w:rFonts w:ascii="Cambria" w:hAnsi="Cambria" w:cs="Calibri"/>
                <w:sz w:val="20"/>
              </w:rPr>
              <w:t xml:space="preserve">, M.L. (2005): </w:t>
            </w:r>
            <w:proofErr w:type="spellStart"/>
            <w:r w:rsidRPr="00B4119C">
              <w:rPr>
                <w:rFonts w:ascii="Cambria" w:hAnsi="Cambria" w:cs="Calibri"/>
                <w:sz w:val="20"/>
              </w:rPr>
              <w:t>Osnove</w:t>
            </w:r>
            <w:proofErr w:type="spellEnd"/>
            <w:r w:rsidRPr="00B4119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4119C">
              <w:rPr>
                <w:rFonts w:ascii="Cambria" w:hAnsi="Cambria" w:cs="Calibri"/>
                <w:sz w:val="20"/>
              </w:rPr>
              <w:t>senzorske</w:t>
            </w:r>
            <w:proofErr w:type="spellEnd"/>
            <w:r w:rsidRPr="00B4119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4119C">
              <w:rPr>
                <w:rFonts w:ascii="Cambria" w:hAnsi="Cambria" w:cs="Calibri"/>
                <w:sz w:val="20"/>
              </w:rPr>
              <w:t>procjene</w:t>
            </w:r>
            <w:proofErr w:type="spellEnd"/>
            <w:r w:rsidRPr="00B4119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4119C">
              <w:rPr>
                <w:rFonts w:ascii="Cambria" w:hAnsi="Cambria" w:cs="Calibri"/>
                <w:sz w:val="20"/>
              </w:rPr>
              <w:t>hrane</w:t>
            </w:r>
            <w:proofErr w:type="spellEnd"/>
            <w:r w:rsidRPr="00B4119C">
              <w:rPr>
                <w:rFonts w:ascii="Cambria" w:hAnsi="Cambria" w:cs="Calibri"/>
                <w:sz w:val="20"/>
              </w:rPr>
              <w:tab/>
              <w:t xml:space="preserve">, </w:t>
            </w:r>
            <w:proofErr w:type="spellStart"/>
            <w:r w:rsidRPr="00B4119C">
              <w:rPr>
                <w:rFonts w:ascii="Cambria" w:hAnsi="Cambria" w:cs="Calibri"/>
                <w:sz w:val="20"/>
              </w:rPr>
              <w:t>Prehrambeno</w:t>
            </w:r>
            <w:proofErr w:type="spellEnd"/>
            <w:r w:rsidRPr="00B4119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4119C">
              <w:rPr>
                <w:rFonts w:ascii="Cambria" w:hAnsi="Cambria" w:cs="Calibri"/>
                <w:sz w:val="20"/>
              </w:rPr>
              <w:t>tehnološki</w:t>
            </w:r>
            <w:proofErr w:type="spellEnd"/>
            <w:r w:rsidRPr="00B4119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4119C">
              <w:rPr>
                <w:rFonts w:ascii="Cambria" w:hAnsi="Cambria" w:cs="Calibri"/>
                <w:sz w:val="20"/>
              </w:rPr>
              <w:t>fakultet</w:t>
            </w:r>
            <w:proofErr w:type="spellEnd"/>
            <w:r w:rsidRPr="00B4119C">
              <w:rPr>
                <w:rFonts w:ascii="Cambria" w:hAnsi="Cambria" w:cs="Calibri"/>
                <w:sz w:val="20"/>
              </w:rPr>
              <w:t>, Osijek.</w:t>
            </w:r>
          </w:p>
          <w:p w:rsidR="00C5660E" w:rsidRPr="00B4119C" w:rsidRDefault="00C5660E" w:rsidP="00C5660E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 w:rsidRPr="00B4119C">
              <w:rPr>
                <w:rFonts w:ascii="Cambria" w:hAnsi="Cambria" w:cs="Calibri"/>
                <w:sz w:val="20"/>
              </w:rPr>
              <w:t xml:space="preserve">Moskowitz H.R., Beckley J.H., </w:t>
            </w:r>
            <w:proofErr w:type="spellStart"/>
            <w:r w:rsidRPr="00B4119C">
              <w:rPr>
                <w:rFonts w:ascii="Cambria" w:hAnsi="Cambria" w:cs="Calibri"/>
                <w:sz w:val="20"/>
              </w:rPr>
              <w:t>Resurreccion</w:t>
            </w:r>
            <w:proofErr w:type="spellEnd"/>
            <w:r w:rsidRPr="00B4119C">
              <w:rPr>
                <w:rFonts w:ascii="Cambria" w:hAnsi="Cambria" w:cs="Calibri"/>
                <w:sz w:val="20"/>
              </w:rPr>
              <w:t xml:space="preserve"> A.V.A. (2006): Sensory and Consumer Research in Food Product Design and Development, Blackwell Publishing and the Institute of Food Technologist, Iowa.</w:t>
            </w:r>
          </w:p>
          <w:p w:rsidR="00C5660E" w:rsidRDefault="00C5660E" w:rsidP="00C5660E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B4119C">
              <w:rPr>
                <w:rFonts w:ascii="Cambria" w:hAnsi="Cambria" w:cs="Calibri"/>
                <w:sz w:val="20"/>
              </w:rPr>
              <w:t>Meilgaard</w:t>
            </w:r>
            <w:proofErr w:type="spellEnd"/>
            <w:r w:rsidRPr="00B4119C">
              <w:rPr>
                <w:rFonts w:ascii="Cambria" w:hAnsi="Cambria" w:cs="Calibri"/>
                <w:sz w:val="20"/>
              </w:rPr>
              <w:t xml:space="preserve"> M., </w:t>
            </w:r>
            <w:proofErr w:type="spellStart"/>
            <w:r w:rsidRPr="00B4119C">
              <w:rPr>
                <w:rFonts w:ascii="Cambria" w:hAnsi="Cambria" w:cs="Calibri"/>
                <w:sz w:val="20"/>
              </w:rPr>
              <w:t>Civille</w:t>
            </w:r>
            <w:proofErr w:type="spellEnd"/>
            <w:r w:rsidRPr="00B4119C">
              <w:rPr>
                <w:rFonts w:ascii="Cambria" w:hAnsi="Cambria" w:cs="Calibri"/>
                <w:sz w:val="20"/>
              </w:rPr>
              <w:t xml:space="preserve"> G.V., </w:t>
            </w:r>
            <w:proofErr w:type="spellStart"/>
            <w:r w:rsidRPr="00B4119C">
              <w:rPr>
                <w:rFonts w:ascii="Cambria" w:hAnsi="Cambria" w:cs="Calibri"/>
                <w:sz w:val="20"/>
              </w:rPr>
              <w:t>Carr</w:t>
            </w:r>
            <w:proofErr w:type="spellEnd"/>
            <w:r w:rsidRPr="00B4119C">
              <w:rPr>
                <w:rFonts w:ascii="Cambria" w:hAnsi="Cambria" w:cs="Calibri"/>
                <w:sz w:val="20"/>
              </w:rPr>
              <w:t xml:space="preserve"> B.T. (2000): Sensory Evaluation Techniques, CRC Press, New York.</w:t>
            </w:r>
          </w:p>
          <w:p w:rsidR="00C5660E" w:rsidRPr="002C0B23" w:rsidRDefault="00C5660E" w:rsidP="00C5660E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4D19A0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4D19A0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C5660E" w:rsidRPr="00C5660E" w:rsidRDefault="00C5660E" w:rsidP="00C5660E">
            <w:pPr>
              <w:rPr>
                <w:rFonts w:ascii="Cambria" w:hAnsi="Cambria" w:cs="Calibri"/>
                <w:sz w:val="20"/>
                <w:lang w:val="hr-HR"/>
              </w:rPr>
            </w:pPr>
            <w:r w:rsidRPr="00C5660E">
              <w:rPr>
                <w:rFonts w:ascii="Cambria" w:hAnsi="Cambria" w:cs="Calibri"/>
                <w:sz w:val="20"/>
                <w:lang w:val="hr-HR"/>
              </w:rPr>
              <w:t>(Prema planu ispitnih rokova studija)</w:t>
            </w:r>
          </w:p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0177BD" w:rsidRPr="001E488F" w:rsidTr="00A26D4C">
        <w:trPr>
          <w:jc w:val="center"/>
        </w:trPr>
        <w:tc>
          <w:tcPr>
            <w:tcW w:w="4050" w:type="dxa"/>
            <w:shd w:val="clear" w:color="auto" w:fill="D9D9D9"/>
          </w:tcPr>
          <w:p w:rsidR="000177BD" w:rsidRPr="001E488F" w:rsidRDefault="000177BD" w:rsidP="000177B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0177BD" w:rsidRPr="008C1862" w:rsidRDefault="000177BD" w:rsidP="000177BD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C1862">
              <w:rPr>
                <w:rFonts w:ascii="Cambria" w:hAnsi="Cambria" w:cs="Calibri"/>
                <w:sz w:val="20"/>
                <w:lang w:val="hr-HR"/>
              </w:rPr>
              <w:t xml:space="preserve">dr. </w:t>
            </w:r>
            <w:proofErr w:type="spellStart"/>
            <w:r w:rsidRPr="008C1862">
              <w:rPr>
                <w:rFonts w:ascii="Cambria" w:hAnsi="Cambria" w:cs="Calibri"/>
                <w:sz w:val="20"/>
                <w:lang w:val="hr-HR"/>
              </w:rPr>
              <w:t>sc</w:t>
            </w:r>
            <w:proofErr w:type="spellEnd"/>
            <w:r w:rsidRPr="008C1862">
              <w:rPr>
                <w:rFonts w:ascii="Cambria" w:hAnsi="Cambria" w:cs="Calibri"/>
                <w:sz w:val="20"/>
                <w:lang w:val="hr-HR"/>
              </w:rPr>
              <w:t>. Goran Šarić, v. pred.</w:t>
            </w:r>
          </w:p>
        </w:tc>
      </w:tr>
      <w:tr w:rsidR="000177BD" w:rsidRPr="001E488F" w:rsidTr="00422268">
        <w:trPr>
          <w:jc w:val="center"/>
        </w:trPr>
        <w:tc>
          <w:tcPr>
            <w:tcW w:w="4050" w:type="dxa"/>
          </w:tcPr>
          <w:p w:rsidR="000177BD" w:rsidRPr="001E488F" w:rsidRDefault="000177BD" w:rsidP="000177B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0177BD" w:rsidRPr="008C1862" w:rsidRDefault="000177BD" w:rsidP="000177BD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C1862">
              <w:rPr>
                <w:rFonts w:ascii="Cambria" w:hAnsi="Cambria" w:cs="Calibri"/>
                <w:sz w:val="20"/>
                <w:lang w:val="hr-HR"/>
              </w:rPr>
              <w:t>gsaric@vuka.hr</w:t>
            </w:r>
          </w:p>
        </w:tc>
      </w:tr>
      <w:tr w:rsidR="000177BD" w:rsidRPr="001E488F" w:rsidTr="000D20CB">
        <w:trPr>
          <w:jc w:val="center"/>
        </w:trPr>
        <w:tc>
          <w:tcPr>
            <w:tcW w:w="4050" w:type="dxa"/>
          </w:tcPr>
          <w:p w:rsidR="000177BD" w:rsidRPr="001E488F" w:rsidRDefault="000177BD" w:rsidP="000177B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177BD" w:rsidRPr="008C1862" w:rsidRDefault="000177BD" w:rsidP="000177B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C1862">
              <w:rPr>
                <w:rFonts w:ascii="Cambria" w:hAnsi="Cambria" w:cs="Calibri"/>
                <w:sz w:val="20"/>
                <w:lang w:val="hr-HR"/>
              </w:rPr>
              <w:t>Srijeda, 13:00 - 14:00; Trg J. J. Strossmayera 9, kabinet 024/0 (prizemlje)</w:t>
            </w:r>
          </w:p>
        </w:tc>
      </w:tr>
      <w:tr w:rsidR="000177BD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77BD" w:rsidRPr="001E488F" w:rsidRDefault="000177BD" w:rsidP="000177B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7BD" w:rsidRPr="001E488F" w:rsidRDefault="000177BD" w:rsidP="000177B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177BD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BD" w:rsidRPr="001E488F" w:rsidRDefault="000177BD" w:rsidP="000177B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7BD" w:rsidRPr="001E488F" w:rsidRDefault="000177BD" w:rsidP="000177B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177BD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BD" w:rsidRPr="001E488F" w:rsidRDefault="000177BD" w:rsidP="000177B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7BD" w:rsidRPr="001E488F" w:rsidRDefault="000177BD" w:rsidP="000177B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4D19A0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4D19A0">
      <w:rPr>
        <w:noProof/>
        <w:sz w:val="12"/>
      </w:rPr>
      <w:t>10:27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177BD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19A0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194B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5660E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3FF9DE5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EF77-E748-4D3F-B8FD-F5C91815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5</cp:revision>
  <cp:lastPrinted>2021-09-07T10:26:00Z</cp:lastPrinted>
  <dcterms:created xsi:type="dcterms:W3CDTF">2021-12-08T14:19:00Z</dcterms:created>
  <dcterms:modified xsi:type="dcterms:W3CDTF">2022-09-26T08:28:00Z</dcterms:modified>
</cp:coreProperties>
</file>