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966956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966956" w:rsidRPr="001E488F" w:rsidRDefault="00966956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966956" w:rsidRPr="008B0CC4" w:rsidRDefault="00966956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t xml:space="preserve"> </w:t>
            </w:r>
            <w:r>
              <w:rPr>
                <w:rFonts w:ascii="Cambria" w:hAnsi="Cambria" w:cs="Calibri"/>
                <w:sz w:val="20"/>
              </w:rPr>
              <w:t>TJELESNA I ZDRAVSTVENA KULTURA</w:t>
            </w:r>
          </w:p>
        </w:tc>
      </w:tr>
      <w:tr w:rsidR="00966956" w:rsidRPr="001E488F" w:rsidTr="00B3767F">
        <w:tc>
          <w:tcPr>
            <w:tcW w:w="3931" w:type="dxa"/>
            <w:shd w:val="clear" w:color="auto" w:fill="auto"/>
          </w:tcPr>
          <w:p w:rsidR="00966956" w:rsidRPr="001E488F" w:rsidRDefault="00966956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966956" w:rsidRPr="001E488F" w:rsidRDefault="00966956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966956" w:rsidRPr="001E488F" w:rsidTr="00B3767F">
        <w:tc>
          <w:tcPr>
            <w:tcW w:w="3931" w:type="dxa"/>
            <w:shd w:val="clear" w:color="auto" w:fill="auto"/>
          </w:tcPr>
          <w:p w:rsidR="00966956" w:rsidRPr="001E488F" w:rsidRDefault="00966956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966956" w:rsidRPr="001E488F" w:rsidRDefault="007B56EF" w:rsidP="009669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PREHRAMBENA TEHNOLOGIJA</w:t>
            </w:r>
          </w:p>
        </w:tc>
      </w:tr>
      <w:tr w:rsidR="007B56EF" w:rsidRPr="001E488F" w:rsidTr="00B3767F">
        <w:tc>
          <w:tcPr>
            <w:tcW w:w="3931" w:type="dxa"/>
            <w:shd w:val="clear" w:color="auto" w:fill="auto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7B56EF" w:rsidRPr="00535CFE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TAMARA FEHERVARI, prof.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7B56EF" w:rsidRPr="008B0CC4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7B56EF" w:rsidRPr="008B0CC4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2.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7B56EF" w:rsidRPr="008B0CC4" w:rsidRDefault="00FF1C0E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7B56EF">
              <w:rPr>
                <w:rFonts w:ascii="Cambria" w:hAnsi="Cambria" w:cs="Calibri"/>
                <w:sz w:val="20"/>
              </w:rPr>
              <w:t>.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7B56EF" w:rsidRPr="008B0CC4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7B56EF" w:rsidRPr="008B0CC4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7B56EF" w:rsidRPr="001E488F" w:rsidTr="00B3767F">
        <w:tc>
          <w:tcPr>
            <w:tcW w:w="3931" w:type="dxa"/>
          </w:tcPr>
          <w:p w:rsidR="007B56EF" w:rsidRPr="001E488F" w:rsidRDefault="007B56EF" w:rsidP="007B56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7B56EF" w:rsidRPr="004F24AD" w:rsidRDefault="007B56EF" w:rsidP="007B56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C66AE5" w:rsidRPr="001E488F" w:rsidTr="0067056A">
        <w:trPr>
          <w:trHeight w:val="90"/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  <w:tr w:rsidR="00C66AE5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EE1099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 w:rsidRPr="00A26B94">
              <w:rPr>
                <w:rFonts w:ascii="Cambria" w:hAnsi="Cambria" w:cs="Calibri"/>
                <w:sz w:val="20"/>
              </w:rPr>
              <w:t xml:space="preserve">Pokazati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pravilno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izvođenje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tehničkih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elemenata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pojedine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sportske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26B94">
              <w:rPr>
                <w:rFonts w:ascii="Cambria" w:hAnsi="Cambria" w:cs="Calibri"/>
                <w:sz w:val="20"/>
              </w:rPr>
              <w:t>aktivnosti</w:t>
            </w:r>
            <w:proofErr w:type="spellEnd"/>
            <w:r w:rsidRPr="00A26B9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EE1099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G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rupirati vježbe za pojedine mišićne skupine.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EE1099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. </w:t>
            </w:r>
            <w:r>
              <w:rPr>
                <w:rFonts w:ascii="Cambria" w:hAnsi="Cambria" w:cs="Calibri"/>
                <w:sz w:val="20"/>
                <w:lang w:val="pl-PL"/>
              </w:rPr>
              <w:t>R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azlikovati način treniranja za pojedine motoričke i funkcionalne </w:t>
            </w:r>
            <w:r>
              <w:rPr>
                <w:rFonts w:ascii="Cambria" w:hAnsi="Cambria" w:cs="Calibri"/>
                <w:sz w:val="20"/>
                <w:lang w:val="pl-PL"/>
              </w:rPr>
              <w:t>sposobnosti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EE1099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U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sporediti različite tjele</w:t>
            </w:r>
            <w:r>
              <w:rPr>
                <w:rFonts w:ascii="Cambria" w:hAnsi="Cambria" w:cs="Calibri"/>
                <w:sz w:val="20"/>
                <w:lang w:val="pl-PL"/>
              </w:rPr>
              <w:t>sne aktivnosti i njihov utjecaj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na </w:t>
            </w:r>
            <w:r>
              <w:rPr>
                <w:rFonts w:ascii="Cambria" w:hAnsi="Cambria" w:cs="Calibri"/>
                <w:sz w:val="20"/>
                <w:lang w:val="pl-PL"/>
              </w:rPr>
              <w:t>antroploške karakteristike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4F24AD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Objasniti važnost utjecaja redovite tjelesne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aktivnosti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na </w:t>
            </w:r>
            <w:r>
              <w:rPr>
                <w:rFonts w:ascii="Cambria" w:hAnsi="Cambria" w:cs="Calibri"/>
                <w:sz w:val="20"/>
                <w:lang w:val="pl-PL"/>
              </w:rPr>
              <w:t>zdravlje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66AE5" w:rsidRPr="004F24AD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R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azlikovati hranjive tvari i njihovu ulogu u organizmu.</w:t>
            </w:r>
          </w:p>
        </w:tc>
        <w:tc>
          <w:tcPr>
            <w:tcW w:w="2694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66AE5" w:rsidRPr="00E15B53" w:rsidRDefault="00C66AE5" w:rsidP="00C66AE5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C66AE5" w:rsidRPr="00E15B53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66AE5" w:rsidRPr="001E488F" w:rsidTr="00BE7EDF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66AE5" w:rsidRPr="004F24AD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Studenti će biti u mogućnosti samostalno planirati, programirati i izvoditi trening ovisno o postavljenom cilju te isto tako samostalno osmisliti plan prehrane u skladu s trenažnim procesom.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66AE5" w:rsidRPr="001E488F" w:rsidTr="005B406F">
        <w:trPr>
          <w:trHeight w:val="240"/>
        </w:trPr>
        <w:tc>
          <w:tcPr>
            <w:tcW w:w="2399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66AE5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3D5351">
              <w:rPr>
                <w:rFonts w:ascii="Cambria" w:hAnsi="Cambria" w:cs="Calibri"/>
                <w:sz w:val="20"/>
                <w:lang w:val="pl-PL"/>
              </w:rPr>
              <w:t>Ispit se ne polaže.</w:t>
            </w:r>
          </w:p>
          <w:p w:rsidR="00C66AE5" w:rsidRPr="00A978BA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950C41">
              <w:rPr>
                <w:rFonts w:ascii="Cambria" w:hAnsi="Cambria" w:cs="Calibri"/>
                <w:sz w:val="20"/>
                <w:lang w:val="pl-PL"/>
              </w:rPr>
              <w:t>Redovitost i aktivnost studenta na nastavi TZK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(minimalno 75%)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, te izvan nastavnim sportskim aktivnostima. Dodatni bodovi </w:t>
            </w:r>
            <w:r>
              <w:rPr>
                <w:rFonts w:ascii="Cambria" w:hAnsi="Cambria" w:cs="Calibri"/>
                <w:sz w:val="20"/>
                <w:lang w:val="pl-PL"/>
              </w:rPr>
              <w:t>se mogu osigurati na više drugih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 aktivnosti. Pješačka tura i sudjelovanje u organizaciji natjecanja vrijede 3 boda, sudjelovanje u natjecanju vrijedi 4 boda.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Studenti koji su oslobođeni po sportskoj osnovi obvezni su sudjelovati na studentskom sportskom natjecanju prema planu Veleučilišta u Karlovcu. Studenti koji su os</w:t>
            </w:r>
            <w:r>
              <w:rPr>
                <w:rFonts w:ascii="Cambria" w:hAnsi="Cambria" w:cs="Calibri"/>
                <w:sz w:val="20"/>
                <w:lang w:val="pl-PL"/>
              </w:rPr>
              <w:t>lobođeni po zdravstvenoj osnovi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 dužni su pomagati u org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anizaciji i provođenju nastave te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pohađati posebno prilagođene programe u određenom postotku prema preporuci liječnika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</w:tr>
      <w:tr w:rsidR="00C66AE5" w:rsidRPr="001E488F" w:rsidTr="00263649">
        <w:tc>
          <w:tcPr>
            <w:tcW w:w="2399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1E488F" w:rsidTr="0067056A">
        <w:tc>
          <w:tcPr>
            <w:tcW w:w="2399" w:type="dxa"/>
            <w:shd w:val="clear" w:color="auto" w:fill="D9D9D9"/>
          </w:tcPr>
          <w:p w:rsidR="00C66AE5" w:rsidRPr="001E488F" w:rsidRDefault="00C66AE5" w:rsidP="00C66AE5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Ponavljanje i usvajanje tehničkih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Ponavljanje i usvajanje tehničkih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novih elemenata pojedine kineziološke aktivnosti, 2h,</w:t>
            </w:r>
            <w:r w:rsidRPr="005F198A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Usvajanje novih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kompleksa vježbi za pojedine mišićne skupine, 2h, Ishodi:2</w:t>
            </w:r>
          </w:p>
        </w:tc>
      </w:tr>
      <w:tr w:rsidR="00C66AE5" w:rsidRPr="001E488F" w:rsidTr="000D20CB">
        <w:trPr>
          <w:trHeight w:val="223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kompleksa vježbi za pojedine mišićne skupine, 2h, Ishodi:2</w:t>
            </w:r>
          </w:p>
        </w:tc>
      </w:tr>
      <w:tr w:rsidR="00C66AE5" w:rsidRPr="001E488F" w:rsidTr="000D20CB">
        <w:trPr>
          <w:trHeight w:val="214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Utvrđivanje pravila pojedine kineziološke aktivnosti, 2h, Ishodi:6</w:t>
            </w:r>
          </w:p>
        </w:tc>
      </w:tr>
      <w:tr w:rsidR="00C66AE5" w:rsidRPr="001E488F" w:rsidTr="000D20CB">
        <w:trPr>
          <w:trHeight w:val="217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</w:t>
            </w:r>
            <w:r>
              <w:rPr>
                <w:rFonts w:ascii="Cambria" w:hAnsi="Cambria" w:cs="Calibri"/>
                <w:sz w:val="20"/>
                <w:lang w:val="it-IT"/>
              </w:rPr>
              <w:t>je različitih metoda treniranja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, 2h, Ishodi:3</w:t>
            </w:r>
          </w:p>
        </w:tc>
      </w:tr>
      <w:tr w:rsidR="00C66AE5" w:rsidRPr="001E488F" w:rsidTr="000D20CB">
        <w:trPr>
          <w:trHeight w:val="222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</w:t>
            </w:r>
            <w:r>
              <w:rPr>
                <w:rFonts w:ascii="Cambria" w:hAnsi="Cambria" w:cs="Calibri"/>
                <w:sz w:val="20"/>
                <w:lang w:val="it-IT"/>
              </w:rPr>
              <w:t>je različitih metoda treniranja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, 2h, Ishodi:3</w:t>
            </w:r>
          </w:p>
        </w:tc>
      </w:tr>
      <w:tr w:rsidR="00C66AE5" w:rsidRPr="001E488F" w:rsidTr="000D20CB">
        <w:trPr>
          <w:trHeight w:val="254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Provođenje elemenata raznovrsnih sportskih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Ishodi:4</w:t>
            </w:r>
          </w:p>
        </w:tc>
      </w:tr>
      <w:tr w:rsidR="00C66AE5" w:rsidRPr="001E488F" w:rsidTr="000D20CB">
        <w:trPr>
          <w:trHeight w:val="258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Uvježbavanje vježb</w:t>
            </w:r>
            <w:r>
              <w:rPr>
                <w:rFonts w:ascii="Cambria" w:hAnsi="Cambria" w:cs="Calibri"/>
                <w:sz w:val="20"/>
                <w:lang w:val="it-IT"/>
              </w:rPr>
              <w:t>i u svrhu prevencije od ozljeda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Ishodi:5</w:t>
            </w:r>
          </w:p>
        </w:tc>
      </w:tr>
      <w:tr w:rsidR="00C66AE5" w:rsidRPr="001E488F" w:rsidTr="002A77B9">
        <w:trPr>
          <w:trHeight w:val="261"/>
        </w:trPr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6AE5" w:rsidRPr="0031643E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Usvajanje tehničko-taktičkih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Ishodi:6</w:t>
            </w:r>
          </w:p>
        </w:tc>
      </w:tr>
      <w:tr w:rsidR="00C66AE5" w:rsidRPr="001E488F" w:rsidTr="00755F72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tehničko-taktičkih elemenata pojedine kineziološke aktivnosti, 2h, Ishodi:6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Natjecanje i igra,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Ishodi:4</w:t>
            </w:r>
          </w:p>
        </w:tc>
      </w:tr>
      <w:tr w:rsidR="00C66AE5" w:rsidRPr="001E488F" w:rsidTr="000D20CB">
        <w:tc>
          <w:tcPr>
            <w:tcW w:w="85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C66AE5" w:rsidRPr="00B054B7" w:rsidRDefault="00C66AE5" w:rsidP="00C66A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 xml:space="preserve">Natjecanje i igra,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Ishodi:4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99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9628"/>
        <w:gridCol w:w="197"/>
      </w:tblGrid>
      <w:tr w:rsidR="00B054B7" w:rsidRPr="001E488F" w:rsidTr="00C66AE5">
        <w:trPr>
          <w:gridBefore w:val="1"/>
          <w:gridAfter w:val="1"/>
          <w:wBefore w:w="113" w:type="dxa"/>
          <w:wAfter w:w="197" w:type="dxa"/>
        </w:trPr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C66AE5">
        <w:trPr>
          <w:gridBefore w:val="1"/>
          <w:gridAfter w:val="1"/>
          <w:wBefore w:w="113" w:type="dxa"/>
          <w:wAfter w:w="197" w:type="dxa"/>
        </w:trPr>
        <w:tc>
          <w:tcPr>
            <w:tcW w:w="9628" w:type="dxa"/>
            <w:shd w:val="clear" w:color="auto" w:fill="auto"/>
          </w:tcPr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66AE5" w:rsidRPr="00B80B1E" w:rsidTr="00C66AE5">
        <w:tc>
          <w:tcPr>
            <w:tcW w:w="9938" w:type="dxa"/>
            <w:gridSpan w:val="3"/>
          </w:tcPr>
          <w:p w:rsidR="00C66AE5" w:rsidRPr="009B51AA" w:rsidRDefault="00C66AE5" w:rsidP="00C3471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r w:rsidRPr="00C16DF1">
              <w:rPr>
                <w:rFonts w:ascii="Cambria" w:hAnsi="Cambria"/>
                <w:b/>
                <w:sz w:val="20"/>
                <w:u w:val="single"/>
                <w:lang w:val="pl-PL" w:eastAsia="hr-HR"/>
              </w:rPr>
              <w:t>Obvezne literature</w:t>
            </w:r>
            <w:r w:rsidRPr="009B51AA">
              <w:rPr>
                <w:rFonts w:ascii="Cambria" w:hAnsi="Cambria"/>
                <w:sz w:val="20"/>
                <w:lang w:val="pl-PL" w:eastAsia="hr-HR"/>
              </w:rPr>
              <w:t xml:space="preserve"> nema budući da se ispit iz tjelesne i zdravstvene kulture ne polaže</w:t>
            </w:r>
            <w:r>
              <w:rPr>
                <w:rFonts w:ascii="Cambria" w:hAnsi="Cambria"/>
                <w:sz w:val="20"/>
                <w:lang w:val="pl-PL" w:eastAsia="hr-HR"/>
              </w:rPr>
              <w:t>.</w:t>
            </w:r>
          </w:p>
          <w:p w:rsidR="00C66AE5" w:rsidRPr="009B51AA" w:rsidRDefault="00C66AE5" w:rsidP="00C34710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val="pl-PL" w:eastAsia="hr-HR"/>
              </w:rPr>
            </w:pPr>
            <w:r w:rsidRPr="009B51AA">
              <w:rPr>
                <w:rFonts w:ascii="Cambria" w:hAnsi="Cambria"/>
                <w:sz w:val="20"/>
                <w:lang w:val="pl-PL" w:eastAsia="hr-HR"/>
              </w:rPr>
              <w:t>Studentima se preporućuje literatura vezana uz tjelesnu i zdravstvenu kulturu, poboljšanje i očuvanje zdravlja, pravilnu prehranu, prevenciju nastanka ozljeda, povijest sporta, pravila sporta, načine i ciljeve treninga, važnost redovitog vježbanja tjekom cijelog života, novosti u svijetu sporta, rekreacije i kineziterapije.</w:t>
            </w:r>
            <w:r w:rsidRPr="009B51AA">
              <w:rPr>
                <w:rFonts w:ascii="Cambria" w:hAnsi="Cambria"/>
                <w:sz w:val="24"/>
                <w:szCs w:val="24"/>
                <w:lang w:val="pl-PL" w:eastAsia="hr-HR"/>
              </w:rPr>
              <w:t xml:space="preserve"> </w:t>
            </w:r>
          </w:p>
          <w:p w:rsidR="00C66AE5" w:rsidRPr="00B80B1E" w:rsidRDefault="00C66AE5" w:rsidP="00C34710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  <w:r w:rsidRPr="00B80B1E">
              <w:rPr>
                <w:rFonts w:ascii="Cambria" w:hAnsi="Cambria"/>
                <w:b/>
                <w:sz w:val="20"/>
                <w:lang w:val="pl-PL" w:eastAsia="hr-HR"/>
              </w:rPr>
              <w:t xml:space="preserve">Dopunska literatura: </w:t>
            </w:r>
          </w:p>
          <w:tbl>
            <w:tblPr>
              <w:tblW w:w="9712" w:type="dxa"/>
              <w:tblInd w:w="5" w:type="dxa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3"/>
              <w:gridCol w:w="1445"/>
              <w:gridCol w:w="1398"/>
              <w:gridCol w:w="4818"/>
              <w:gridCol w:w="708"/>
            </w:tblGrid>
            <w:tr w:rsidR="00C66AE5" w:rsidRPr="00B80B1E" w:rsidTr="00C34710">
              <w:trPr>
                <w:trHeight w:hRule="exact" w:val="575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>
                    <w:rPr>
                      <w:rFonts w:ascii="Cambria" w:hAnsi="Cambria" w:cs="Arial"/>
                      <w:sz w:val="20"/>
                      <w:lang w:val="pl-PL"/>
                    </w:rPr>
                    <w:t>Protić, J.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Vježbajmo na stolcu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Veleučilište u Karlovcu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2007</w:t>
                  </w:r>
                </w:p>
              </w:tc>
            </w:tr>
            <w:tr w:rsidR="00C66AE5" w:rsidRPr="00B80B1E" w:rsidTr="00C34710">
              <w:trPr>
                <w:trHeight w:hRule="exact" w:val="691"/>
              </w:trPr>
              <w:tc>
                <w:tcPr>
                  <w:tcW w:w="1343" w:type="dxa"/>
                </w:tcPr>
                <w:p w:rsidR="00C66AE5" w:rsidRDefault="00C66AE5" w:rsidP="00C34710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proofErr w:type="spellStart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Prahović</w:t>
                  </w:r>
                  <w:proofErr w:type="spellEnd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, M.</w:t>
                  </w:r>
                </w:p>
                <w:p w:rsidR="00C66AE5" w:rsidRDefault="00C66AE5" w:rsidP="00C34710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C66AE5" w:rsidRDefault="00C66AE5" w:rsidP="00C34710">
                  <w:pPr>
                    <w:spacing w:after="200" w:line="276" w:lineRule="auto"/>
                    <w:ind w:left="-113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C66AE5" w:rsidRDefault="00C66AE5" w:rsidP="00C34710">
                  <w:pPr>
                    <w:spacing w:after="200" w:line="276" w:lineRule="auto"/>
                    <w:ind w:left="-113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Vodič za fitnes trening studenata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Veleučilište u Karlovcu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www.vuka.hr/fileadmin/user_upload/on_line_izdanja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2013</w:t>
                  </w:r>
                </w:p>
              </w:tc>
            </w:tr>
            <w:tr w:rsidR="00C66AE5" w:rsidRPr="00B80B1E" w:rsidTr="00C66AE5">
              <w:trPr>
                <w:trHeight w:hRule="exact" w:val="918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 w:cs="Arial"/>
                      <w:iCs/>
                      <w:sz w:val="20"/>
                      <w:lang w:val="pl-PL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Mišigoj</w:t>
                  </w:r>
                  <w:proofErr w:type="spellEnd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-Duraković, M. i sur.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br/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Tjelesno vježbanje i zdravlje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>
                    <w:rPr>
                      <w:rFonts w:ascii="Cambria" w:hAnsi="Cambria"/>
                      <w:sz w:val="20"/>
                      <w:lang w:val="hr-HR"/>
                    </w:rPr>
                    <w:t>Znanje</w:t>
                  </w: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2018</w:t>
                  </w:r>
                </w:p>
              </w:tc>
            </w:tr>
            <w:tr w:rsidR="00C66AE5" w:rsidRPr="00B80B1E" w:rsidTr="00C34710">
              <w:trPr>
                <w:trHeight w:hRule="exact" w:val="399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>
                    <w:rPr>
                      <w:rFonts w:ascii="Cambria" w:hAnsi="Cambria"/>
                      <w:sz w:val="20"/>
                      <w:lang w:eastAsia="hr-HR"/>
                    </w:rPr>
                    <w:t>Anderson, B.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Stretching</w:t>
                  </w:r>
                  <w:proofErr w:type="spellEnd"/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C66AE5" w:rsidRPr="00B80B1E" w:rsidTr="00C66AE5">
              <w:trPr>
                <w:trHeight w:hRule="exact" w:val="597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Medved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, R. </w:t>
                  </w: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sur.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Sportska medicina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Jumena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1987</w:t>
                  </w:r>
                </w:p>
              </w:tc>
            </w:tr>
            <w:tr w:rsidR="00C66AE5" w:rsidRPr="00B80B1E" w:rsidTr="00C66AE5">
              <w:trPr>
                <w:trHeight w:hRule="exact" w:val="705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Kulier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>, I.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Što jedemo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Impress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C66AE5" w:rsidRPr="00B80B1E" w:rsidTr="00C34710">
              <w:trPr>
                <w:trHeight w:hRule="exact" w:val="518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 xml:space="preserve">Nelson, A.G., </w:t>
                  </w:r>
                  <w:proofErr w:type="spellStart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Kokkonen</w:t>
                  </w:r>
                  <w:proofErr w:type="spellEnd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,</w:t>
                  </w:r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</w:t>
                  </w: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J.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Anatomija istezanja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Dana Status, Beograd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2009</w:t>
                  </w:r>
                </w:p>
              </w:tc>
            </w:tr>
            <w:tr w:rsidR="00C66AE5" w:rsidRPr="00B80B1E" w:rsidTr="00C66AE5">
              <w:trPr>
                <w:trHeight w:hRule="exact" w:val="893"/>
              </w:trPr>
              <w:tc>
                <w:tcPr>
                  <w:tcW w:w="1343" w:type="dxa"/>
                  <w:vAlign w:val="center"/>
                </w:tcPr>
                <w:p w:rsidR="00C66AE5" w:rsidRDefault="00C66AE5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Ellis J., Henderson, J.</w:t>
                  </w:r>
                </w:p>
              </w:tc>
              <w:tc>
                <w:tcPr>
                  <w:tcW w:w="1445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Trčanje bez ozljeda</w:t>
                  </w:r>
                </w:p>
              </w:tc>
              <w:tc>
                <w:tcPr>
                  <w:tcW w:w="1398" w:type="dxa"/>
                  <w:vAlign w:val="center"/>
                </w:tcPr>
                <w:p w:rsidR="00C66AE5" w:rsidRPr="00B80B1E" w:rsidRDefault="00C66AE5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481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C66AE5" w:rsidRPr="00B80B1E" w:rsidRDefault="00C66AE5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1997</w:t>
                  </w:r>
                </w:p>
              </w:tc>
            </w:tr>
          </w:tbl>
          <w:p w:rsidR="00C66AE5" w:rsidRPr="00B80B1E" w:rsidRDefault="00C66AE5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FF1C0E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FF1C0E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C66AE5" w:rsidRPr="001E488F" w:rsidTr="00675F40">
        <w:trPr>
          <w:jc w:val="center"/>
        </w:trPr>
        <w:tc>
          <w:tcPr>
            <w:tcW w:w="4050" w:type="dxa"/>
            <w:shd w:val="clear" w:color="auto" w:fill="D9D9D9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5" w:rsidRPr="0077383C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 FEHERVARI</w:t>
            </w:r>
          </w:p>
        </w:tc>
      </w:tr>
      <w:tr w:rsidR="00C66AE5" w:rsidRPr="001E488F" w:rsidTr="00675F40">
        <w:trPr>
          <w:jc w:val="center"/>
        </w:trPr>
        <w:tc>
          <w:tcPr>
            <w:tcW w:w="4050" w:type="dxa"/>
          </w:tcPr>
          <w:p w:rsidR="00C66AE5" w:rsidRPr="001E488F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5" w:rsidRPr="008B0CC4" w:rsidRDefault="00C66AE5" w:rsidP="00C66A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tamara.fehervari@vuka.hr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C66AE5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6AE5">
              <w:rPr>
                <w:rFonts w:ascii="Cambria" w:hAnsi="Cambria" w:cs="Calibri"/>
                <w:sz w:val="20"/>
                <w:lang w:val="hr-HR"/>
              </w:rPr>
              <w:t>Po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nedjeljak, 8:00 - 9:00; </w:t>
            </w:r>
            <w:r w:rsidRPr="00C66AE5">
              <w:rPr>
                <w:rFonts w:ascii="Cambria" w:hAnsi="Cambria" w:cs="Calibri"/>
                <w:sz w:val="20"/>
                <w:lang w:val="hr-HR"/>
              </w:rPr>
              <w:t>Ivana Meštrovića 10, kabinet 5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F1C0E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F1C0E">
      <w:rPr>
        <w:noProof/>
        <w:sz w:val="12"/>
      </w:rPr>
      <w:t>10:32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B56EF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66956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66AE5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CD473C6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2B29-F361-4ED4-B5C9-F21E2A7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5</cp:revision>
  <cp:lastPrinted>2021-09-07T10:26:00Z</cp:lastPrinted>
  <dcterms:created xsi:type="dcterms:W3CDTF">2021-11-08T18:07:00Z</dcterms:created>
  <dcterms:modified xsi:type="dcterms:W3CDTF">2022-09-26T08:33:00Z</dcterms:modified>
</cp:coreProperties>
</file>